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372D7" w14:textId="23487A21" w:rsidR="00DC7B44" w:rsidRPr="007930ED" w:rsidRDefault="00383087" w:rsidP="004D2452">
      <w:pPr>
        <w:spacing w:after="0"/>
        <w:jc w:val="center"/>
        <w:rPr>
          <w:rFonts w:cstheme="minorHAnsi"/>
          <w:b/>
          <w:sz w:val="32"/>
        </w:rPr>
      </w:pPr>
      <w:r w:rsidRPr="007930ED">
        <w:rPr>
          <w:rFonts w:cstheme="minorHAnsi"/>
          <w:b/>
          <w:sz w:val="32"/>
        </w:rPr>
        <w:t xml:space="preserve">Press </w:t>
      </w:r>
      <w:r w:rsidR="008F30F4" w:rsidRPr="007930ED">
        <w:rPr>
          <w:rFonts w:cstheme="minorHAnsi"/>
          <w:b/>
          <w:sz w:val="32"/>
        </w:rPr>
        <w:t>Release</w:t>
      </w:r>
    </w:p>
    <w:p w14:paraId="07897A13" w14:textId="77777777" w:rsidR="00A37D82" w:rsidRPr="007930ED" w:rsidRDefault="00A37D82" w:rsidP="004D2452">
      <w:pPr>
        <w:spacing w:after="0"/>
        <w:jc w:val="center"/>
        <w:rPr>
          <w:rFonts w:cstheme="minorHAnsi"/>
          <w:b/>
          <w:sz w:val="32"/>
        </w:rPr>
      </w:pPr>
    </w:p>
    <w:tbl>
      <w:tblPr>
        <w:tblStyle w:val="TableGrid"/>
        <w:tblW w:w="10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5148"/>
      </w:tblGrid>
      <w:tr w:rsidR="00DC7B44" w:rsidRPr="007930ED" w14:paraId="6D28E361" w14:textId="77777777" w:rsidTr="00366B2F">
        <w:tc>
          <w:tcPr>
            <w:tcW w:w="4968" w:type="dxa"/>
          </w:tcPr>
          <w:p w14:paraId="401CE7D2" w14:textId="77777777" w:rsidR="00DC7B44" w:rsidRPr="007930ED" w:rsidRDefault="00DC7B44" w:rsidP="009F126C">
            <w:pPr>
              <w:rPr>
                <w:rFonts w:cstheme="minorHAnsi"/>
                <w:b/>
                <w:sz w:val="24"/>
                <w:szCs w:val="24"/>
              </w:rPr>
            </w:pPr>
            <w:r w:rsidRPr="007930ED">
              <w:rPr>
                <w:rFonts w:cstheme="minorHAnsi"/>
                <w:b/>
                <w:sz w:val="24"/>
                <w:szCs w:val="24"/>
              </w:rPr>
              <w:t xml:space="preserve">For Immediate Release: </w:t>
            </w:r>
            <w:r w:rsidRPr="007930ED">
              <w:rPr>
                <w:rFonts w:cstheme="minorHAnsi"/>
                <w:b/>
                <w:sz w:val="24"/>
                <w:szCs w:val="24"/>
              </w:rPr>
              <w:tab/>
            </w:r>
          </w:p>
          <w:p w14:paraId="2FF6309E" w14:textId="26BB4791" w:rsidR="00DC7B44" w:rsidRPr="007930ED" w:rsidRDefault="00AD0A25" w:rsidP="00DC63B8">
            <w:pPr>
              <w:rPr>
                <w:rFonts w:cstheme="minorHAnsi"/>
                <w:b/>
                <w:sz w:val="24"/>
                <w:szCs w:val="24"/>
              </w:rPr>
            </w:pPr>
            <w:r w:rsidRPr="00D431B2">
              <w:rPr>
                <w:rFonts w:cstheme="minorHAnsi"/>
                <w:sz w:val="24"/>
                <w:szCs w:val="24"/>
              </w:rPr>
              <w:t>August</w:t>
            </w:r>
            <w:r w:rsidR="00307AFC" w:rsidRPr="00D431B2">
              <w:rPr>
                <w:rFonts w:cstheme="minorHAnsi"/>
                <w:sz w:val="24"/>
                <w:szCs w:val="24"/>
              </w:rPr>
              <w:t xml:space="preserve"> </w:t>
            </w:r>
            <w:r w:rsidRPr="00D431B2">
              <w:rPr>
                <w:rFonts w:cstheme="minorHAnsi"/>
                <w:sz w:val="24"/>
                <w:szCs w:val="24"/>
              </w:rPr>
              <w:t>3</w:t>
            </w:r>
            <w:r w:rsidR="00576808" w:rsidRPr="00D431B2">
              <w:rPr>
                <w:rFonts w:cstheme="minorHAnsi"/>
                <w:sz w:val="24"/>
                <w:szCs w:val="24"/>
              </w:rPr>
              <w:t>, 20</w:t>
            </w:r>
            <w:r w:rsidRPr="00D431B2">
              <w:rPr>
                <w:rFonts w:cstheme="minorHAnsi"/>
                <w:sz w:val="24"/>
                <w:szCs w:val="24"/>
              </w:rPr>
              <w:t>21</w:t>
            </w:r>
          </w:p>
        </w:tc>
        <w:tc>
          <w:tcPr>
            <w:tcW w:w="5148" w:type="dxa"/>
          </w:tcPr>
          <w:p w14:paraId="12B3E243" w14:textId="00B962C8" w:rsidR="00DC7B44" w:rsidRPr="007930ED" w:rsidRDefault="00DC7B44" w:rsidP="00852019">
            <w:pPr>
              <w:tabs>
                <w:tab w:val="left" w:pos="4212"/>
              </w:tabs>
              <w:ind w:right="1440"/>
              <w:rPr>
                <w:rFonts w:cstheme="minorHAnsi"/>
                <w:sz w:val="24"/>
                <w:szCs w:val="24"/>
              </w:rPr>
            </w:pPr>
            <w:r w:rsidRPr="007930ED">
              <w:rPr>
                <w:rFonts w:cstheme="minorHAnsi"/>
                <w:b/>
                <w:sz w:val="24"/>
                <w:szCs w:val="24"/>
              </w:rPr>
              <w:t xml:space="preserve">Contact:  </w:t>
            </w:r>
            <w:r w:rsidR="00CF63CE" w:rsidRPr="007930ED">
              <w:rPr>
                <w:rFonts w:cstheme="minorHAnsi"/>
                <w:sz w:val="24"/>
                <w:szCs w:val="24"/>
              </w:rPr>
              <w:t>Sheree Storm</w:t>
            </w:r>
          </w:p>
          <w:p w14:paraId="19FBD50C" w14:textId="7362A736" w:rsidR="00852019" w:rsidRPr="007930ED" w:rsidRDefault="00CF63CE" w:rsidP="00AB72EE">
            <w:pPr>
              <w:tabs>
                <w:tab w:val="left" w:pos="4212"/>
              </w:tabs>
              <w:ind w:right="360"/>
              <w:rPr>
                <w:rFonts w:cstheme="minorHAnsi"/>
                <w:b/>
                <w:sz w:val="24"/>
                <w:szCs w:val="24"/>
              </w:rPr>
            </w:pPr>
            <w:r w:rsidRPr="007930ED">
              <w:rPr>
                <w:rStyle w:val="Hyperlink"/>
                <w:rFonts w:cstheme="minorHAnsi"/>
                <w:sz w:val="24"/>
                <w:szCs w:val="24"/>
              </w:rPr>
              <w:t>sstorm</w:t>
            </w:r>
            <w:r w:rsidR="00B32CBC" w:rsidRPr="007930ED">
              <w:rPr>
                <w:rStyle w:val="Hyperlink"/>
                <w:rFonts w:cstheme="minorHAnsi"/>
                <w:sz w:val="24"/>
                <w:szCs w:val="24"/>
              </w:rPr>
              <w:t>@dientes.org</w:t>
            </w:r>
            <w:r w:rsidR="00AB72EE" w:rsidRPr="007930ED">
              <w:rPr>
                <w:rFonts w:cstheme="minorHAnsi"/>
                <w:sz w:val="24"/>
                <w:szCs w:val="24"/>
              </w:rPr>
              <w:t xml:space="preserve">, </w:t>
            </w:r>
            <w:r w:rsidR="00626128" w:rsidRPr="007930ED">
              <w:rPr>
                <w:rFonts w:cstheme="minorHAnsi"/>
                <w:sz w:val="24"/>
                <w:szCs w:val="24"/>
              </w:rPr>
              <w:t>831-</w:t>
            </w:r>
            <w:r w:rsidRPr="007930ED">
              <w:rPr>
                <w:rFonts w:cstheme="minorHAnsi"/>
                <w:sz w:val="24"/>
                <w:szCs w:val="24"/>
              </w:rPr>
              <w:t>600-8256</w:t>
            </w:r>
          </w:p>
        </w:tc>
      </w:tr>
    </w:tbl>
    <w:p w14:paraId="191CF57D" w14:textId="77777777" w:rsidR="00AD0A25" w:rsidRPr="007930ED" w:rsidRDefault="00AD0A25" w:rsidP="00AD0A2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1040"/>
        </w:tabs>
        <w:spacing w:after="0"/>
        <w:jc w:val="center"/>
        <w:rPr>
          <w:rFonts w:cstheme="minorHAnsi"/>
          <w:b/>
          <w:color w:val="FF0000"/>
          <w:sz w:val="24"/>
          <w:szCs w:val="18"/>
          <w:u w:val="single"/>
        </w:rPr>
      </w:pPr>
    </w:p>
    <w:p w14:paraId="5D369403" w14:textId="2B1EB237" w:rsidR="00AD0A25" w:rsidRDefault="00475423" w:rsidP="00FB69E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1040"/>
        </w:tabs>
        <w:spacing w:after="0"/>
        <w:jc w:val="center"/>
        <w:rPr>
          <w:rFonts w:cstheme="minorHAnsi"/>
          <w:b/>
          <w:color w:val="000000" w:themeColor="text1"/>
          <w:sz w:val="36"/>
          <w:szCs w:val="24"/>
        </w:rPr>
      </w:pPr>
      <w:r w:rsidRPr="009D248C">
        <w:rPr>
          <w:rFonts w:cstheme="minorHAnsi"/>
          <w:b/>
          <w:color w:val="000000" w:themeColor="text1"/>
          <w:sz w:val="36"/>
          <w:szCs w:val="24"/>
        </w:rPr>
        <w:t>Dientes</w:t>
      </w:r>
      <w:r w:rsidR="00DB3D6E" w:rsidRPr="009D248C">
        <w:rPr>
          <w:rFonts w:cstheme="minorHAnsi"/>
          <w:b/>
          <w:color w:val="000000" w:themeColor="text1"/>
          <w:sz w:val="36"/>
          <w:szCs w:val="24"/>
        </w:rPr>
        <w:t>’</w:t>
      </w:r>
      <w:r w:rsidR="002D14A8" w:rsidRPr="009D248C">
        <w:rPr>
          <w:rFonts w:cstheme="minorHAnsi"/>
          <w:b/>
          <w:color w:val="000000" w:themeColor="text1"/>
          <w:sz w:val="36"/>
          <w:szCs w:val="24"/>
        </w:rPr>
        <w:t xml:space="preserve"> Clinic</w:t>
      </w:r>
      <w:r w:rsidRPr="009D248C">
        <w:rPr>
          <w:rFonts w:cstheme="minorHAnsi"/>
          <w:b/>
          <w:color w:val="000000" w:themeColor="text1"/>
          <w:sz w:val="36"/>
          <w:szCs w:val="24"/>
        </w:rPr>
        <w:t xml:space="preserve"> </w:t>
      </w:r>
      <w:r w:rsidR="00AD0A25" w:rsidRPr="009D248C">
        <w:rPr>
          <w:rFonts w:cstheme="minorHAnsi"/>
          <w:b/>
          <w:color w:val="000000" w:themeColor="text1"/>
          <w:sz w:val="36"/>
          <w:szCs w:val="24"/>
        </w:rPr>
        <w:t>Celebrates</w:t>
      </w:r>
      <w:r w:rsidR="00DB3D6E" w:rsidRPr="009D248C">
        <w:rPr>
          <w:rFonts w:cstheme="minorHAnsi"/>
          <w:b/>
          <w:color w:val="000000" w:themeColor="text1"/>
          <w:sz w:val="36"/>
          <w:szCs w:val="24"/>
        </w:rPr>
        <w:t xml:space="preserve"> </w:t>
      </w:r>
      <w:r w:rsidR="00AD0A25" w:rsidRPr="009D248C">
        <w:rPr>
          <w:rFonts w:cstheme="minorHAnsi"/>
          <w:b/>
          <w:color w:val="000000" w:themeColor="text1"/>
          <w:sz w:val="36"/>
          <w:szCs w:val="24"/>
        </w:rPr>
        <w:t xml:space="preserve">Six Years </w:t>
      </w:r>
      <w:r w:rsidR="00CF4850" w:rsidRPr="009D248C">
        <w:rPr>
          <w:rFonts w:cstheme="minorHAnsi"/>
          <w:b/>
          <w:color w:val="000000" w:themeColor="text1"/>
          <w:sz w:val="36"/>
          <w:szCs w:val="24"/>
        </w:rPr>
        <w:t>in</w:t>
      </w:r>
      <w:r w:rsidR="00AD0A25" w:rsidRPr="009D248C">
        <w:rPr>
          <w:rFonts w:cstheme="minorHAnsi"/>
          <w:b/>
          <w:color w:val="000000" w:themeColor="text1"/>
          <w:sz w:val="36"/>
          <w:szCs w:val="24"/>
        </w:rPr>
        <w:t xml:space="preserve"> Watsonville</w:t>
      </w:r>
    </w:p>
    <w:p w14:paraId="63F1DFCD" w14:textId="78B93E5C" w:rsidR="00DB3D6E" w:rsidRPr="00923FA0" w:rsidRDefault="00B42704" w:rsidP="00FB69E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1040"/>
        </w:tabs>
        <w:spacing w:after="0"/>
        <w:jc w:val="center"/>
        <w:rPr>
          <w:rFonts w:cstheme="minorHAnsi"/>
          <w:bCs/>
          <w:color w:val="FF0000"/>
          <w:sz w:val="28"/>
          <w:szCs w:val="28"/>
        </w:rPr>
      </w:pPr>
      <w:r w:rsidRPr="006212DA">
        <w:rPr>
          <w:rFonts w:cstheme="minorHAnsi"/>
          <w:bCs/>
          <w:sz w:val="28"/>
          <w:szCs w:val="28"/>
        </w:rPr>
        <w:t>1,800</w:t>
      </w:r>
      <w:r w:rsidR="000F7AED" w:rsidRPr="006212DA">
        <w:rPr>
          <w:rFonts w:cstheme="minorHAnsi"/>
          <w:bCs/>
          <w:sz w:val="28"/>
          <w:szCs w:val="28"/>
        </w:rPr>
        <w:t xml:space="preserve"> Patients</w:t>
      </w:r>
      <w:r w:rsidR="0045790E" w:rsidRPr="006212DA">
        <w:rPr>
          <w:rFonts w:cstheme="minorHAnsi"/>
          <w:bCs/>
          <w:sz w:val="28"/>
          <w:szCs w:val="28"/>
        </w:rPr>
        <w:t xml:space="preserve"> </w:t>
      </w:r>
      <w:r w:rsidR="0045790E">
        <w:rPr>
          <w:rFonts w:cstheme="minorHAnsi"/>
          <w:bCs/>
          <w:color w:val="000000" w:themeColor="text1"/>
          <w:sz w:val="28"/>
          <w:szCs w:val="28"/>
        </w:rPr>
        <w:t>in Need</w:t>
      </w:r>
      <w:r w:rsidR="000F7AED">
        <w:rPr>
          <w:rFonts w:cstheme="minorHAnsi"/>
          <w:bCs/>
          <w:color w:val="000000" w:themeColor="text1"/>
          <w:sz w:val="28"/>
          <w:szCs w:val="28"/>
        </w:rPr>
        <w:t xml:space="preserve"> Benefit </w:t>
      </w:r>
      <w:r w:rsidR="007D0401">
        <w:rPr>
          <w:rFonts w:cstheme="minorHAnsi"/>
          <w:bCs/>
          <w:color w:val="000000" w:themeColor="text1"/>
          <w:sz w:val="28"/>
          <w:szCs w:val="28"/>
        </w:rPr>
        <w:t>from Local Dental Care Every Year</w:t>
      </w:r>
    </w:p>
    <w:p w14:paraId="284691F5" w14:textId="77777777" w:rsidR="00383087" w:rsidRPr="007930ED" w:rsidRDefault="00383087" w:rsidP="00923FA0">
      <w:pPr>
        <w:spacing w:after="0"/>
        <w:jc w:val="center"/>
        <w:rPr>
          <w:rFonts w:cstheme="minorHAnsi"/>
          <w:b/>
          <w:sz w:val="24"/>
          <w:szCs w:val="24"/>
        </w:rPr>
      </w:pPr>
    </w:p>
    <w:p w14:paraId="3FD25252" w14:textId="59D4438F" w:rsidR="000F7AED" w:rsidRPr="00923FA0" w:rsidRDefault="004A68B9">
      <w:pPr>
        <w:autoSpaceDE w:val="0"/>
        <w:autoSpaceDN w:val="0"/>
        <w:adjustRightInd w:val="0"/>
        <w:spacing w:after="0"/>
        <w:rPr>
          <w:rFonts w:cstheme="minorHAnsi"/>
        </w:rPr>
      </w:pPr>
      <w:r w:rsidRPr="00292C0A">
        <w:rPr>
          <w:rFonts w:cstheme="minorHAnsi"/>
        </w:rPr>
        <w:t>(Santa Cruz, CA)</w:t>
      </w:r>
      <w:r w:rsidR="00B5710C" w:rsidRPr="00292C0A">
        <w:rPr>
          <w:rFonts w:cstheme="minorHAnsi"/>
        </w:rPr>
        <w:t xml:space="preserve"> </w:t>
      </w:r>
      <w:r w:rsidR="00197BDE">
        <w:rPr>
          <w:rFonts w:cstheme="minorHAnsi"/>
        </w:rPr>
        <w:t>It took four years of hard work from concept to completion but o</w:t>
      </w:r>
      <w:r w:rsidR="00DB3D6E" w:rsidRPr="00923FA0">
        <w:rPr>
          <w:rFonts w:cstheme="minorHAnsi"/>
        </w:rPr>
        <w:t>n</w:t>
      </w:r>
      <w:r w:rsidR="007930ED" w:rsidRPr="00923FA0">
        <w:rPr>
          <w:rFonts w:cstheme="minorHAnsi"/>
        </w:rPr>
        <w:t xml:space="preserve"> </w:t>
      </w:r>
      <w:r w:rsidR="00DF6C1C" w:rsidRPr="00923FA0">
        <w:rPr>
          <w:rFonts w:cstheme="minorHAnsi"/>
        </w:rPr>
        <w:t>August</w:t>
      </w:r>
      <w:r w:rsidR="00DB3D6E" w:rsidRPr="00923FA0">
        <w:rPr>
          <w:rFonts w:cstheme="minorHAnsi"/>
        </w:rPr>
        <w:t xml:space="preserve"> 3,</w:t>
      </w:r>
      <w:r w:rsidR="00DF6C1C" w:rsidRPr="00923FA0">
        <w:rPr>
          <w:rFonts w:cstheme="minorHAnsi"/>
        </w:rPr>
        <w:t xml:space="preserve"> </w:t>
      </w:r>
      <w:r w:rsidR="007930ED" w:rsidRPr="00923FA0">
        <w:rPr>
          <w:rFonts w:cstheme="minorHAnsi"/>
        </w:rPr>
        <w:t xml:space="preserve">2015, Dientes took a major step in addressing the need for affordable </w:t>
      </w:r>
      <w:r w:rsidR="00DB3D6E" w:rsidRPr="00923FA0">
        <w:rPr>
          <w:rFonts w:cstheme="minorHAnsi"/>
        </w:rPr>
        <w:t>oral health</w:t>
      </w:r>
      <w:r w:rsidR="007930ED" w:rsidRPr="00923FA0">
        <w:rPr>
          <w:rFonts w:cstheme="minorHAnsi"/>
        </w:rPr>
        <w:t>care</w:t>
      </w:r>
      <w:r w:rsidR="000F7AED" w:rsidRPr="00923FA0">
        <w:rPr>
          <w:rFonts w:cstheme="minorHAnsi"/>
        </w:rPr>
        <w:t xml:space="preserve"> for </w:t>
      </w:r>
      <w:r w:rsidR="007930ED" w:rsidRPr="00923FA0">
        <w:rPr>
          <w:rFonts w:cstheme="minorHAnsi"/>
        </w:rPr>
        <w:t>South County</w:t>
      </w:r>
      <w:r w:rsidR="000F7AED" w:rsidRPr="00923FA0">
        <w:rPr>
          <w:rFonts w:cstheme="minorHAnsi"/>
        </w:rPr>
        <w:t xml:space="preserve"> residents </w:t>
      </w:r>
      <w:r w:rsidR="00DB3D6E" w:rsidRPr="00923FA0">
        <w:rPr>
          <w:rFonts w:cstheme="minorHAnsi"/>
        </w:rPr>
        <w:t>by opening a new 4-chair dental center. Fast forward six years</w:t>
      </w:r>
      <w:r w:rsidR="00B077D4">
        <w:rPr>
          <w:rFonts w:cstheme="minorHAnsi"/>
        </w:rPr>
        <w:t xml:space="preserve"> and </w:t>
      </w:r>
      <w:r w:rsidR="000F7AED" w:rsidRPr="006212DA">
        <w:rPr>
          <w:rFonts w:cstheme="minorHAnsi"/>
        </w:rPr>
        <w:t xml:space="preserve">over </w:t>
      </w:r>
      <w:r w:rsidR="00B42704" w:rsidRPr="006212DA">
        <w:rPr>
          <w:rFonts w:cstheme="minorHAnsi"/>
        </w:rPr>
        <w:t>1,8</w:t>
      </w:r>
      <w:r w:rsidR="000F7AED" w:rsidRPr="006212DA">
        <w:rPr>
          <w:rFonts w:cstheme="minorHAnsi"/>
        </w:rPr>
        <w:t xml:space="preserve">00 adults </w:t>
      </w:r>
      <w:r w:rsidR="000F7AED" w:rsidRPr="00923FA0">
        <w:rPr>
          <w:rFonts w:cstheme="minorHAnsi"/>
        </w:rPr>
        <w:t xml:space="preserve">and children per year are receiving high quality, comprehensive </w:t>
      </w:r>
      <w:r w:rsidR="00DB3D6E" w:rsidRPr="00923FA0">
        <w:rPr>
          <w:rFonts w:cstheme="minorHAnsi"/>
        </w:rPr>
        <w:t xml:space="preserve">dental services </w:t>
      </w:r>
      <w:r w:rsidR="000F7AED" w:rsidRPr="00923FA0">
        <w:rPr>
          <w:rFonts w:cstheme="minorHAnsi"/>
        </w:rPr>
        <w:t>in</w:t>
      </w:r>
      <w:r w:rsidR="00B077D4">
        <w:rPr>
          <w:rFonts w:cstheme="minorHAnsi"/>
        </w:rPr>
        <w:t xml:space="preserve"> Dientes’</w:t>
      </w:r>
      <w:r w:rsidR="000F7AED" w:rsidRPr="00923FA0">
        <w:rPr>
          <w:rFonts w:cstheme="minorHAnsi"/>
        </w:rPr>
        <w:t xml:space="preserve"> </w:t>
      </w:r>
      <w:r w:rsidR="000F7AED" w:rsidRPr="006212DA">
        <w:rPr>
          <w:rFonts w:cstheme="minorHAnsi"/>
        </w:rPr>
        <w:t xml:space="preserve">Watsonville clinic </w:t>
      </w:r>
      <w:r w:rsidR="00197BDE">
        <w:rPr>
          <w:rFonts w:cstheme="minorHAnsi"/>
        </w:rPr>
        <w:t>on Freedom Boulevard, by</w:t>
      </w:r>
      <w:r w:rsidR="000F7AED" w:rsidRPr="006212DA">
        <w:rPr>
          <w:rFonts w:cstheme="minorHAnsi"/>
        </w:rPr>
        <w:t xml:space="preserve"> a dedicated bi-lingual staff. </w:t>
      </w:r>
      <w:r w:rsidR="00197BDE">
        <w:rPr>
          <w:rFonts w:cstheme="minorHAnsi"/>
        </w:rPr>
        <w:t>During this time t</w:t>
      </w:r>
      <w:r w:rsidR="000F7AED" w:rsidRPr="006212DA">
        <w:rPr>
          <w:rFonts w:cstheme="minorHAnsi"/>
        </w:rPr>
        <w:t xml:space="preserve">here </w:t>
      </w:r>
      <w:r w:rsidR="00DB3D6E" w:rsidRPr="00923FA0">
        <w:rPr>
          <w:rFonts w:cstheme="minorHAnsi"/>
        </w:rPr>
        <w:t>have been high points</w:t>
      </w:r>
      <w:r w:rsidR="00D431B2">
        <w:rPr>
          <w:rFonts w:cstheme="minorHAnsi"/>
        </w:rPr>
        <w:t xml:space="preserve"> -- </w:t>
      </w:r>
      <w:r w:rsidR="00DB3D6E" w:rsidRPr="00923FA0">
        <w:rPr>
          <w:rFonts w:cstheme="minorHAnsi"/>
        </w:rPr>
        <w:t>like expanding hygiene services by adding a</w:t>
      </w:r>
      <w:r w:rsidR="000F7AED" w:rsidRPr="00923FA0">
        <w:rPr>
          <w:rFonts w:cstheme="minorHAnsi"/>
        </w:rPr>
        <w:t xml:space="preserve"> 5th</w:t>
      </w:r>
      <w:r w:rsidR="00DB3D6E" w:rsidRPr="00923FA0">
        <w:rPr>
          <w:rFonts w:cstheme="minorHAnsi"/>
        </w:rPr>
        <w:t xml:space="preserve"> chair, growing </w:t>
      </w:r>
      <w:r w:rsidR="000F7AED" w:rsidRPr="00923FA0">
        <w:rPr>
          <w:rFonts w:cstheme="minorHAnsi"/>
        </w:rPr>
        <w:t xml:space="preserve">dental </w:t>
      </w:r>
      <w:r w:rsidR="00DB3D6E" w:rsidRPr="00923FA0">
        <w:rPr>
          <w:rFonts w:cstheme="minorHAnsi"/>
        </w:rPr>
        <w:t>services for children, and adding</w:t>
      </w:r>
      <w:r w:rsidR="00B077D4">
        <w:rPr>
          <w:rFonts w:cstheme="minorHAnsi"/>
        </w:rPr>
        <w:t xml:space="preserve"> special equipment like</w:t>
      </w:r>
      <w:r w:rsidR="00DB3D6E" w:rsidRPr="00923FA0">
        <w:rPr>
          <w:rFonts w:cstheme="minorHAnsi"/>
        </w:rPr>
        <w:t xml:space="preserve"> a </w:t>
      </w:r>
      <w:proofErr w:type="spellStart"/>
      <w:r w:rsidR="00DB3D6E" w:rsidRPr="00B077D4">
        <w:rPr>
          <w:rFonts w:cstheme="minorHAnsi"/>
        </w:rPr>
        <w:t>Panorex</w:t>
      </w:r>
      <w:proofErr w:type="spellEnd"/>
      <w:r w:rsidR="00DB3D6E" w:rsidRPr="00923FA0">
        <w:rPr>
          <w:rFonts w:cstheme="minorHAnsi"/>
        </w:rPr>
        <w:t xml:space="preserve"> for more comprehensive treatment planning</w:t>
      </w:r>
      <w:r w:rsidR="00197BDE">
        <w:rPr>
          <w:rFonts w:cstheme="minorHAnsi"/>
        </w:rPr>
        <w:t xml:space="preserve">, and then </w:t>
      </w:r>
      <w:r w:rsidR="000F7AED" w:rsidRPr="00923FA0">
        <w:rPr>
          <w:rFonts w:cstheme="minorHAnsi"/>
        </w:rPr>
        <w:t>the</w:t>
      </w:r>
      <w:r w:rsidR="00DB3D6E" w:rsidRPr="00923FA0">
        <w:rPr>
          <w:rFonts w:cstheme="minorHAnsi"/>
        </w:rPr>
        <w:t xml:space="preserve"> low</w:t>
      </w:r>
      <w:r w:rsidR="000F7AED" w:rsidRPr="00923FA0">
        <w:rPr>
          <w:rFonts w:cstheme="minorHAnsi"/>
        </w:rPr>
        <w:t>est</w:t>
      </w:r>
      <w:r w:rsidR="00DB3D6E" w:rsidRPr="00923FA0">
        <w:rPr>
          <w:rFonts w:cstheme="minorHAnsi"/>
        </w:rPr>
        <w:t xml:space="preserve"> point</w:t>
      </w:r>
      <w:r w:rsidR="002B4FE7">
        <w:rPr>
          <w:rFonts w:cstheme="minorHAnsi"/>
        </w:rPr>
        <w:t>,</w:t>
      </w:r>
      <w:r w:rsidR="000F7AED" w:rsidRPr="00923FA0">
        <w:rPr>
          <w:rFonts w:cstheme="minorHAnsi"/>
        </w:rPr>
        <w:t xml:space="preserve"> </w:t>
      </w:r>
      <w:r w:rsidR="00197BDE">
        <w:rPr>
          <w:rFonts w:cstheme="minorHAnsi"/>
        </w:rPr>
        <w:t>whe</w:t>
      </w:r>
      <w:r w:rsidR="002B4FE7">
        <w:rPr>
          <w:rFonts w:cstheme="minorHAnsi"/>
        </w:rPr>
        <w:t>n</w:t>
      </w:r>
      <w:r w:rsidR="00197BDE">
        <w:rPr>
          <w:rFonts w:cstheme="minorHAnsi"/>
        </w:rPr>
        <w:t xml:space="preserve"> </w:t>
      </w:r>
      <w:r w:rsidR="000F7AED" w:rsidRPr="00923FA0">
        <w:rPr>
          <w:rFonts w:cstheme="minorHAnsi"/>
        </w:rPr>
        <w:t xml:space="preserve">COVID-19 </w:t>
      </w:r>
      <w:r w:rsidR="00197BDE">
        <w:rPr>
          <w:rFonts w:cstheme="minorHAnsi"/>
        </w:rPr>
        <w:t>shut the clinic down except for</w:t>
      </w:r>
      <w:r w:rsidR="000F7AED" w:rsidRPr="00923FA0">
        <w:rPr>
          <w:rFonts w:cstheme="minorHAnsi"/>
        </w:rPr>
        <w:t xml:space="preserve"> </w:t>
      </w:r>
      <w:r w:rsidR="00DB3D6E" w:rsidRPr="00923FA0">
        <w:rPr>
          <w:rFonts w:cstheme="minorHAnsi"/>
        </w:rPr>
        <w:t xml:space="preserve">emergency </w:t>
      </w:r>
      <w:r w:rsidR="000F7AED" w:rsidRPr="00923FA0">
        <w:rPr>
          <w:rFonts w:cstheme="minorHAnsi"/>
        </w:rPr>
        <w:t xml:space="preserve">care </w:t>
      </w:r>
      <w:r w:rsidR="00DB3D6E" w:rsidRPr="00923FA0">
        <w:rPr>
          <w:rFonts w:cstheme="minorHAnsi"/>
        </w:rPr>
        <w:t>for eight weeks</w:t>
      </w:r>
      <w:r w:rsidR="00197BDE">
        <w:rPr>
          <w:rFonts w:cstheme="minorHAnsi"/>
        </w:rPr>
        <w:t xml:space="preserve"> in 2020</w:t>
      </w:r>
      <w:r w:rsidR="00DB3D6E" w:rsidRPr="00923FA0">
        <w:rPr>
          <w:rFonts w:cstheme="minorHAnsi"/>
        </w:rPr>
        <w:t xml:space="preserve">. </w:t>
      </w:r>
    </w:p>
    <w:p w14:paraId="3EAC5098" w14:textId="77777777" w:rsidR="000F7AED" w:rsidRPr="00923FA0" w:rsidRDefault="000F7AED">
      <w:pPr>
        <w:autoSpaceDE w:val="0"/>
        <w:autoSpaceDN w:val="0"/>
        <w:adjustRightInd w:val="0"/>
        <w:spacing w:after="0"/>
        <w:rPr>
          <w:rFonts w:cstheme="minorHAnsi"/>
        </w:rPr>
      </w:pPr>
    </w:p>
    <w:p w14:paraId="44C4BDEE" w14:textId="43A4C1D6" w:rsidR="007D0401" w:rsidRPr="00923FA0" w:rsidRDefault="007D0401">
      <w:pPr>
        <w:autoSpaceDE w:val="0"/>
        <w:autoSpaceDN w:val="0"/>
        <w:adjustRightInd w:val="0"/>
        <w:spacing w:after="0"/>
        <w:rPr>
          <w:rFonts w:cstheme="minorHAnsi"/>
          <w:i/>
          <w:iCs/>
        </w:rPr>
      </w:pPr>
      <w:r w:rsidRPr="00923FA0">
        <w:rPr>
          <w:rFonts w:cstheme="minorHAnsi"/>
          <w:i/>
          <w:iCs/>
        </w:rPr>
        <w:t>“</w:t>
      </w:r>
      <w:r w:rsidR="00FE5B2E">
        <w:rPr>
          <w:rFonts w:cstheme="minorHAnsi"/>
          <w:i/>
          <w:iCs/>
        </w:rPr>
        <w:t>The need for dental care for Medi-Cal recipients</w:t>
      </w:r>
      <w:r w:rsidR="00197BDE">
        <w:rPr>
          <w:rFonts w:cstheme="minorHAnsi"/>
          <w:i/>
          <w:iCs/>
        </w:rPr>
        <w:t xml:space="preserve"> and those without insurance</w:t>
      </w:r>
      <w:r w:rsidR="00FE5B2E">
        <w:rPr>
          <w:rFonts w:cstheme="minorHAnsi"/>
          <w:i/>
          <w:iCs/>
        </w:rPr>
        <w:t xml:space="preserve"> is great. </w:t>
      </w:r>
      <w:r w:rsidRPr="00923FA0">
        <w:rPr>
          <w:rFonts w:cstheme="minorHAnsi"/>
          <w:i/>
          <w:iCs/>
        </w:rPr>
        <w:t xml:space="preserve">Many of </w:t>
      </w:r>
      <w:r w:rsidR="00FE5B2E">
        <w:rPr>
          <w:rFonts w:cstheme="minorHAnsi"/>
          <w:i/>
          <w:iCs/>
        </w:rPr>
        <w:t>our</w:t>
      </w:r>
      <w:r w:rsidRPr="00923FA0">
        <w:rPr>
          <w:rFonts w:cstheme="minorHAnsi"/>
          <w:i/>
          <w:iCs/>
        </w:rPr>
        <w:t xml:space="preserve"> 1</w:t>
      </w:r>
      <w:r w:rsidR="00B077D4">
        <w:rPr>
          <w:rFonts w:cstheme="minorHAnsi"/>
          <w:i/>
          <w:iCs/>
        </w:rPr>
        <w:t>1</w:t>
      </w:r>
      <w:r w:rsidRPr="00923FA0">
        <w:rPr>
          <w:rFonts w:cstheme="minorHAnsi"/>
          <w:i/>
          <w:iCs/>
        </w:rPr>
        <w:t>,000 patients</w:t>
      </w:r>
      <w:r w:rsidR="00FE5B2E">
        <w:rPr>
          <w:rFonts w:cstheme="minorHAnsi"/>
          <w:i/>
          <w:iCs/>
        </w:rPr>
        <w:t xml:space="preserve"> and staff</w:t>
      </w:r>
      <w:r w:rsidR="002B4FE7">
        <w:rPr>
          <w:rFonts w:cstheme="minorHAnsi"/>
          <w:i/>
          <w:iCs/>
        </w:rPr>
        <w:t xml:space="preserve"> are</w:t>
      </w:r>
      <w:r w:rsidRPr="00923FA0">
        <w:rPr>
          <w:rFonts w:cstheme="minorHAnsi"/>
          <w:i/>
          <w:iCs/>
        </w:rPr>
        <w:t xml:space="preserve"> </w:t>
      </w:r>
      <w:r w:rsidR="00197BDE">
        <w:rPr>
          <w:rFonts w:cstheme="minorHAnsi"/>
          <w:i/>
          <w:iCs/>
        </w:rPr>
        <w:t>in Watsonville</w:t>
      </w:r>
      <w:r w:rsidRPr="00923FA0">
        <w:rPr>
          <w:rFonts w:cstheme="minorHAnsi"/>
          <w:i/>
          <w:iCs/>
        </w:rPr>
        <w:t xml:space="preserve"> and when we had an opportunity to expand access</w:t>
      </w:r>
      <w:r w:rsidR="00B077D4">
        <w:rPr>
          <w:rFonts w:cstheme="minorHAnsi"/>
          <w:i/>
          <w:iCs/>
        </w:rPr>
        <w:t xml:space="preserve"> to care</w:t>
      </w:r>
      <w:r w:rsidR="00FE5B2E">
        <w:rPr>
          <w:rFonts w:cstheme="minorHAnsi"/>
          <w:i/>
          <w:iCs/>
        </w:rPr>
        <w:t>,</w:t>
      </w:r>
      <w:r w:rsidRPr="00923FA0">
        <w:rPr>
          <w:rFonts w:cstheme="minorHAnsi"/>
          <w:i/>
          <w:iCs/>
        </w:rPr>
        <w:t xml:space="preserve"> address transportation as a barrier</w:t>
      </w:r>
      <w:r w:rsidR="00FE5B2E">
        <w:rPr>
          <w:rFonts w:cstheme="minorHAnsi"/>
          <w:i/>
          <w:iCs/>
        </w:rPr>
        <w:t>, and reduce commute time</w:t>
      </w:r>
      <w:r w:rsidRPr="00923FA0">
        <w:rPr>
          <w:rFonts w:cstheme="minorHAnsi"/>
          <w:i/>
          <w:iCs/>
        </w:rPr>
        <w:t>, we were happy to partner with the County of Santa Cruz,”</w:t>
      </w:r>
      <w:r w:rsidRPr="00923FA0">
        <w:rPr>
          <w:rFonts w:cstheme="minorHAnsi"/>
        </w:rPr>
        <w:t xml:space="preserve"> commented Dientes Chief </w:t>
      </w:r>
      <w:r w:rsidR="00197BDE">
        <w:rPr>
          <w:rFonts w:cstheme="minorHAnsi"/>
        </w:rPr>
        <w:t>Executive</w:t>
      </w:r>
      <w:r w:rsidR="00197BDE" w:rsidRPr="00923FA0">
        <w:rPr>
          <w:rFonts w:cstheme="minorHAnsi"/>
        </w:rPr>
        <w:t xml:space="preserve"> </w:t>
      </w:r>
      <w:r w:rsidRPr="00923FA0">
        <w:rPr>
          <w:rFonts w:cstheme="minorHAnsi"/>
        </w:rPr>
        <w:t>Officer</w:t>
      </w:r>
      <w:r w:rsidR="00197BDE">
        <w:rPr>
          <w:rFonts w:cstheme="minorHAnsi"/>
        </w:rPr>
        <w:t xml:space="preserve"> Laura Marcus</w:t>
      </w:r>
      <w:r w:rsidR="00B42704" w:rsidRPr="00923FA0">
        <w:rPr>
          <w:rFonts w:cstheme="minorHAnsi"/>
        </w:rPr>
        <w:t xml:space="preserve"> on why the clinic was established.</w:t>
      </w:r>
      <w:r w:rsidR="00FE5B2E">
        <w:rPr>
          <w:rFonts w:cstheme="minorHAnsi"/>
        </w:rPr>
        <w:t xml:space="preserve"> </w:t>
      </w:r>
    </w:p>
    <w:p w14:paraId="07CA53E7" w14:textId="77777777" w:rsidR="00DB3D6E" w:rsidRPr="00923FA0" w:rsidRDefault="00DB3D6E" w:rsidP="00923FA0">
      <w:pPr>
        <w:autoSpaceDE w:val="0"/>
        <w:autoSpaceDN w:val="0"/>
        <w:adjustRightInd w:val="0"/>
        <w:spacing w:after="0"/>
        <w:rPr>
          <w:rFonts w:cstheme="minorHAnsi"/>
        </w:rPr>
      </w:pPr>
    </w:p>
    <w:p w14:paraId="48897351" w14:textId="3520FD84" w:rsidR="00F1004A" w:rsidRPr="00923FA0" w:rsidRDefault="007671D0">
      <w:pPr>
        <w:widowControl/>
        <w:rPr>
          <w:rFonts w:eastAsia="Times New Roman" w:cs="Times New Roman"/>
        </w:rPr>
      </w:pPr>
      <w:proofErr w:type="spellStart"/>
      <w:r w:rsidRPr="00923FA0">
        <w:rPr>
          <w:rFonts w:eastAsia="Times New Roman" w:cs="Times New Roman"/>
        </w:rPr>
        <w:t>Caralyn</w:t>
      </w:r>
      <w:proofErr w:type="spellEnd"/>
      <w:r w:rsidRPr="00923FA0">
        <w:rPr>
          <w:rFonts w:eastAsia="Times New Roman" w:cs="Times New Roman"/>
        </w:rPr>
        <w:t xml:space="preserve"> Ree</w:t>
      </w:r>
      <w:r w:rsidR="00F1004A" w:rsidRPr="00923FA0">
        <w:rPr>
          <w:rFonts w:eastAsia="Times New Roman" w:cs="Times New Roman"/>
        </w:rPr>
        <w:t>d is thankful for the clinic in</w:t>
      </w:r>
      <w:r w:rsidRPr="00923FA0">
        <w:rPr>
          <w:rFonts w:eastAsia="Times New Roman" w:cs="Times New Roman"/>
        </w:rPr>
        <w:t xml:space="preserve"> Watsonville</w:t>
      </w:r>
      <w:r w:rsidR="00F1004A" w:rsidRPr="00923FA0">
        <w:rPr>
          <w:rFonts w:eastAsia="Times New Roman" w:cs="Times New Roman"/>
        </w:rPr>
        <w:t xml:space="preserve"> because she no longer </w:t>
      </w:r>
      <w:proofErr w:type="gramStart"/>
      <w:r w:rsidR="00D431B2" w:rsidRPr="00923FA0">
        <w:rPr>
          <w:rFonts w:eastAsia="Times New Roman" w:cs="Times New Roman"/>
        </w:rPr>
        <w:t>drives</w:t>
      </w:r>
      <w:proofErr w:type="gramEnd"/>
      <w:r w:rsidR="00F1004A" w:rsidRPr="00923FA0">
        <w:rPr>
          <w:rFonts w:eastAsia="Times New Roman" w:cs="Times New Roman"/>
        </w:rPr>
        <w:t xml:space="preserve"> and it is</w:t>
      </w:r>
      <w:r w:rsidRPr="00923FA0">
        <w:rPr>
          <w:rFonts w:eastAsia="Times New Roman" w:cs="Times New Roman"/>
        </w:rPr>
        <w:t xml:space="preserve"> close to where she lives. </w:t>
      </w:r>
      <w:proofErr w:type="spellStart"/>
      <w:r w:rsidRPr="00923FA0">
        <w:rPr>
          <w:rFonts w:eastAsia="Times New Roman" w:cs="Times New Roman"/>
        </w:rPr>
        <w:t>Caralyn</w:t>
      </w:r>
      <w:proofErr w:type="spellEnd"/>
      <w:r w:rsidRPr="00923FA0">
        <w:rPr>
          <w:rFonts w:eastAsia="Times New Roman" w:cs="Times New Roman"/>
        </w:rPr>
        <w:t xml:space="preserve"> says that social security payments aren’t even enough to cover her rent—let alone food, transportation, medical bills, and dental care. </w:t>
      </w:r>
      <w:r w:rsidR="00CF4850" w:rsidRPr="00923FA0">
        <w:rPr>
          <w:rFonts w:eastAsia="Times New Roman" w:cs="Times New Roman"/>
        </w:rPr>
        <w:t>She</w:t>
      </w:r>
      <w:r w:rsidRPr="00923FA0">
        <w:rPr>
          <w:rFonts w:eastAsia="Times New Roman" w:cs="Times New Roman"/>
        </w:rPr>
        <w:t xml:space="preserve"> has lived in Santa Cruz County for 50 year</w:t>
      </w:r>
      <w:r w:rsidR="00F1004A" w:rsidRPr="00923FA0">
        <w:rPr>
          <w:rFonts w:eastAsia="Times New Roman" w:cs="Times New Roman"/>
        </w:rPr>
        <w:t>s</w:t>
      </w:r>
      <w:r w:rsidRPr="00923FA0">
        <w:rPr>
          <w:rFonts w:eastAsia="Times New Roman" w:cs="Times New Roman"/>
        </w:rPr>
        <w:t xml:space="preserve"> and was a licensed nurse for convalescent homes for many of those years.</w:t>
      </w:r>
    </w:p>
    <w:p w14:paraId="5E514FD5" w14:textId="76BAFCD0" w:rsidR="007671D0" w:rsidRPr="00292C0A" w:rsidRDefault="007671D0">
      <w:pPr>
        <w:widowControl/>
        <w:rPr>
          <w:rFonts w:eastAsia="Times New Roman" w:cs="Times New Roman"/>
          <w:i/>
          <w:iCs/>
        </w:rPr>
      </w:pPr>
      <w:r w:rsidRPr="00292C0A">
        <w:rPr>
          <w:rFonts w:eastAsia="Times New Roman" w:cs="Times New Roman"/>
          <w:i/>
          <w:iCs/>
        </w:rPr>
        <w:t>“I never planned on going out like this—but none of us do. No one plans on being poor, especially me. I had a good education, but we all have surprises along the way. But just because I’m low-income now, shouldn’t mean I struggle to get healthcare.”</w:t>
      </w:r>
    </w:p>
    <w:p w14:paraId="539B2FA5" w14:textId="4DAA84CC" w:rsidR="007671D0" w:rsidRPr="00B42704" w:rsidRDefault="007671D0">
      <w:pPr>
        <w:widowControl/>
        <w:rPr>
          <w:rFonts w:eastAsia="Times New Roman" w:cs="Times New Roman"/>
          <w:i/>
          <w:iCs/>
        </w:rPr>
      </w:pPr>
      <w:r w:rsidRPr="00923FA0">
        <w:rPr>
          <w:rFonts w:eastAsia="Times New Roman" w:cs="Times New Roman"/>
        </w:rPr>
        <w:t xml:space="preserve">Though life has had its difficulties for </w:t>
      </w:r>
      <w:proofErr w:type="spellStart"/>
      <w:r w:rsidRPr="00923FA0">
        <w:rPr>
          <w:rFonts w:eastAsia="Times New Roman" w:cs="Times New Roman"/>
        </w:rPr>
        <w:t>Caralyn</w:t>
      </w:r>
      <w:proofErr w:type="spellEnd"/>
      <w:r w:rsidRPr="00923FA0">
        <w:rPr>
          <w:rFonts w:eastAsia="Times New Roman" w:cs="Times New Roman"/>
        </w:rPr>
        <w:t>, she says that her dental care has been one thing she hasn’t had to worry about as a patient on Medi-Cal.</w:t>
      </w:r>
      <w:r w:rsidRPr="00292C0A">
        <w:rPr>
          <w:rFonts w:eastAsia="Times New Roman" w:cs="Times New Roman"/>
          <w:i/>
          <w:iCs/>
        </w:rPr>
        <w:t xml:space="preserve"> </w:t>
      </w:r>
      <w:r w:rsidR="00F1004A" w:rsidRPr="00292C0A">
        <w:rPr>
          <w:rFonts w:eastAsia="Times New Roman" w:cs="Times New Roman"/>
          <w:i/>
          <w:iCs/>
        </w:rPr>
        <w:t>“</w:t>
      </w:r>
      <w:r w:rsidRPr="00292C0A">
        <w:rPr>
          <w:rFonts w:eastAsia="Times New Roman" w:cs="Times New Roman"/>
          <w:i/>
          <w:iCs/>
        </w:rPr>
        <w:t xml:space="preserve">I wouldn’t have any teeth or the ability to eat if it weren’t for Dientes. </w:t>
      </w:r>
      <w:r w:rsidR="00CF4850" w:rsidRPr="00292C0A">
        <w:rPr>
          <w:rFonts w:eastAsia="Times New Roman" w:cs="Times New Roman"/>
          <w:i/>
          <w:iCs/>
        </w:rPr>
        <w:t>They</w:t>
      </w:r>
      <w:r w:rsidRPr="00292C0A">
        <w:rPr>
          <w:rFonts w:eastAsia="Times New Roman" w:cs="Times New Roman"/>
          <w:i/>
          <w:iCs/>
        </w:rPr>
        <w:t xml:space="preserve"> made a dramatic difference in my life and in my ability to keep my health.” </w:t>
      </w:r>
      <w:r w:rsidRPr="00923FA0">
        <w:rPr>
          <w:rFonts w:eastAsia="Times New Roman" w:cs="Times New Roman"/>
        </w:rPr>
        <w:t xml:space="preserve">Though </w:t>
      </w:r>
      <w:proofErr w:type="spellStart"/>
      <w:r w:rsidRPr="00923FA0">
        <w:rPr>
          <w:rFonts w:eastAsia="Times New Roman" w:cs="Times New Roman"/>
        </w:rPr>
        <w:t>Caralyn’s</w:t>
      </w:r>
      <w:proofErr w:type="spellEnd"/>
      <w:r w:rsidRPr="00923FA0">
        <w:rPr>
          <w:rFonts w:eastAsia="Times New Roman" w:cs="Times New Roman"/>
        </w:rPr>
        <w:t xml:space="preserve"> situation is unique—she is a senior but still eligible for Medi-Cal—she also knows how </w:t>
      </w:r>
      <w:r w:rsidRPr="00923FA0">
        <w:rPr>
          <w:rFonts w:eastAsia="Times New Roman" w:cs="Times New Roman"/>
        </w:rPr>
        <w:lastRenderedPageBreak/>
        <w:t xml:space="preserve">difficult it is for her senior peers to find dental care without dental benefits </w:t>
      </w:r>
      <w:r w:rsidR="00197BDE">
        <w:rPr>
          <w:rFonts w:eastAsia="Times New Roman" w:cs="Times New Roman"/>
        </w:rPr>
        <w:t>part of</w:t>
      </w:r>
      <w:r w:rsidR="00197BDE" w:rsidRPr="00923FA0">
        <w:rPr>
          <w:rFonts w:eastAsia="Times New Roman" w:cs="Times New Roman"/>
        </w:rPr>
        <w:t xml:space="preserve"> </w:t>
      </w:r>
      <w:r w:rsidRPr="00923FA0">
        <w:rPr>
          <w:rFonts w:eastAsia="Times New Roman" w:cs="Times New Roman"/>
        </w:rPr>
        <w:t>Medicare.</w:t>
      </w:r>
      <w:r w:rsidRPr="00292C0A">
        <w:rPr>
          <w:rFonts w:eastAsia="Times New Roman" w:cs="Times New Roman"/>
          <w:i/>
          <w:iCs/>
        </w:rPr>
        <w:t xml:space="preserve"> “That’s another reason I’m grateful: that there were people out there who thought about those needs.</w:t>
      </w:r>
      <w:r w:rsidR="00F1004A" w:rsidRPr="00292C0A">
        <w:rPr>
          <w:rFonts w:eastAsia="Times New Roman" w:cs="Times New Roman"/>
          <w:i/>
          <w:iCs/>
        </w:rPr>
        <w:t xml:space="preserve"> </w:t>
      </w:r>
      <w:r w:rsidRPr="00292C0A">
        <w:rPr>
          <w:rFonts w:eastAsia="Times New Roman" w:cs="Times New Roman"/>
          <w:i/>
          <w:iCs/>
        </w:rPr>
        <w:t xml:space="preserve">See these pretty teeth?” </w:t>
      </w:r>
      <w:r w:rsidR="00F1004A" w:rsidRPr="00292C0A">
        <w:rPr>
          <w:rFonts w:eastAsia="Times New Roman" w:cs="Times New Roman"/>
          <w:i/>
          <w:iCs/>
        </w:rPr>
        <w:t>s</w:t>
      </w:r>
      <w:r w:rsidRPr="00292C0A">
        <w:rPr>
          <w:rFonts w:eastAsia="Times New Roman" w:cs="Times New Roman"/>
          <w:i/>
          <w:iCs/>
        </w:rPr>
        <w:t>he says and smiles, “They were made he</w:t>
      </w:r>
      <w:r w:rsidRPr="0045790E">
        <w:rPr>
          <w:rFonts w:eastAsia="Times New Roman" w:cs="Times New Roman"/>
          <w:i/>
          <w:iCs/>
        </w:rPr>
        <w:t>re.”</w:t>
      </w:r>
    </w:p>
    <w:p w14:paraId="54899636" w14:textId="4152778B" w:rsidR="00CF4850" w:rsidRPr="00923FA0" w:rsidRDefault="00CF4850">
      <w:pPr>
        <w:rPr>
          <w:rStyle w:val="A2"/>
          <w:rFonts w:asciiTheme="minorHAnsi" w:hAnsiTheme="minorHAnsi" w:cstheme="minorHAnsi"/>
          <w:i w:val="0"/>
          <w:iCs w:val="0"/>
          <w:color w:val="auto"/>
          <w:sz w:val="22"/>
          <w:szCs w:val="22"/>
        </w:rPr>
      </w:pPr>
      <w:r w:rsidRPr="00923FA0">
        <w:rPr>
          <w:rFonts w:cstheme="minorHAnsi"/>
        </w:rPr>
        <w:t xml:space="preserve">Dientes </w:t>
      </w:r>
      <w:r w:rsidR="00B077D4">
        <w:rPr>
          <w:rFonts w:cstheme="minorHAnsi"/>
        </w:rPr>
        <w:t>is known for</w:t>
      </w:r>
      <w:r w:rsidRPr="00923FA0">
        <w:rPr>
          <w:rFonts w:cstheme="minorHAnsi"/>
        </w:rPr>
        <w:t xml:space="preserve"> providing a</w:t>
      </w:r>
      <w:r w:rsidR="00B077D4">
        <w:rPr>
          <w:rFonts w:cstheme="minorHAnsi"/>
        </w:rPr>
        <w:t>n exceptional</w:t>
      </w:r>
      <w:r w:rsidRPr="00923FA0">
        <w:rPr>
          <w:rFonts w:cstheme="minorHAnsi"/>
        </w:rPr>
        <w:t xml:space="preserve"> level of care that takes the apprehension out of going to the dentist. The staff work hard to build trust with patients, making people who haven’t seen a dentist in a very long time feel comfortable and safe. The Watsonville clinic is no exception.</w:t>
      </w:r>
    </w:p>
    <w:p w14:paraId="740CBFB8" w14:textId="4E48D3D5" w:rsidR="007B29BC" w:rsidRPr="00292C0A" w:rsidRDefault="00492E59" w:rsidP="00923FA0">
      <w:pPr>
        <w:autoSpaceDE w:val="0"/>
        <w:autoSpaceDN w:val="0"/>
        <w:adjustRightInd w:val="0"/>
        <w:spacing w:after="0"/>
        <w:rPr>
          <w:rFonts w:eastAsia="Times New Roman" w:cstheme="minorHAnsi"/>
        </w:rPr>
      </w:pPr>
      <w:r w:rsidRPr="00923FA0">
        <w:rPr>
          <w:rFonts w:cstheme="minorHAnsi"/>
        </w:rPr>
        <w:t xml:space="preserve">At the celebration, </w:t>
      </w:r>
      <w:r w:rsidR="00E05A06" w:rsidRPr="00923FA0">
        <w:rPr>
          <w:rFonts w:cstheme="minorHAnsi"/>
        </w:rPr>
        <w:t xml:space="preserve">Dientes </w:t>
      </w:r>
      <w:r w:rsidR="00292C0A">
        <w:rPr>
          <w:rFonts w:cstheme="minorHAnsi"/>
        </w:rPr>
        <w:t>Chief Development Officer Sheree Storm</w:t>
      </w:r>
      <w:r w:rsidRPr="00292C0A">
        <w:rPr>
          <w:rFonts w:eastAsia="Times New Roman" w:cstheme="minorHAnsi"/>
        </w:rPr>
        <w:t xml:space="preserve"> commented, </w:t>
      </w:r>
      <w:r w:rsidRPr="00923FA0">
        <w:rPr>
          <w:rFonts w:eastAsia="Times New Roman" w:cstheme="minorHAnsi"/>
          <w:i/>
          <w:iCs/>
        </w:rPr>
        <w:t>“</w:t>
      </w:r>
      <w:r w:rsidR="007B29BC" w:rsidRPr="00923FA0">
        <w:rPr>
          <w:rFonts w:eastAsia="Times New Roman" w:cstheme="minorHAnsi"/>
          <w:i/>
          <w:iCs/>
        </w:rPr>
        <w:t xml:space="preserve">We couldn’t be more thrilled to be providing quality dentistry in the heart of the </w:t>
      </w:r>
      <w:proofErr w:type="spellStart"/>
      <w:r w:rsidR="007B29BC" w:rsidRPr="00923FA0">
        <w:rPr>
          <w:rFonts w:eastAsia="Times New Roman" w:cstheme="minorHAnsi"/>
          <w:i/>
          <w:iCs/>
        </w:rPr>
        <w:t>Pajaro</w:t>
      </w:r>
      <w:proofErr w:type="spellEnd"/>
      <w:r w:rsidR="007B29BC" w:rsidRPr="00923FA0">
        <w:rPr>
          <w:rFonts w:eastAsia="Times New Roman" w:cstheme="minorHAnsi"/>
          <w:i/>
          <w:iCs/>
        </w:rPr>
        <w:t xml:space="preserve"> Valley. We know there is an overwhelming demand for more affordable dental </w:t>
      </w:r>
      <w:r w:rsidR="00292C0A" w:rsidRPr="00292C0A">
        <w:rPr>
          <w:rFonts w:eastAsia="Times New Roman" w:cstheme="minorHAnsi"/>
          <w:i/>
          <w:iCs/>
        </w:rPr>
        <w:t>care,</w:t>
      </w:r>
      <w:r w:rsidR="007B29BC" w:rsidRPr="00923FA0">
        <w:rPr>
          <w:rFonts w:eastAsia="Times New Roman" w:cstheme="minorHAnsi"/>
          <w:i/>
          <w:iCs/>
        </w:rPr>
        <w:t xml:space="preserve"> and we are </w:t>
      </w:r>
      <w:r w:rsidR="00725850" w:rsidRPr="00923FA0">
        <w:rPr>
          <w:rFonts w:eastAsia="Times New Roman" w:cstheme="minorHAnsi"/>
          <w:i/>
          <w:iCs/>
        </w:rPr>
        <w:t xml:space="preserve">grateful for the support of our community and the strong partnerships that </w:t>
      </w:r>
      <w:r w:rsidR="00B077D4">
        <w:rPr>
          <w:rFonts w:eastAsia="Times New Roman" w:cstheme="minorHAnsi"/>
          <w:i/>
          <w:iCs/>
        </w:rPr>
        <w:t>help</w:t>
      </w:r>
      <w:r w:rsidR="00725850" w:rsidRPr="00923FA0">
        <w:rPr>
          <w:rFonts w:eastAsia="Times New Roman" w:cstheme="minorHAnsi"/>
          <w:i/>
          <w:iCs/>
        </w:rPr>
        <w:t xml:space="preserve"> address</w:t>
      </w:r>
      <w:r w:rsidR="007B29BC" w:rsidRPr="00923FA0">
        <w:rPr>
          <w:rFonts w:eastAsia="Times New Roman" w:cstheme="minorHAnsi"/>
          <w:i/>
          <w:iCs/>
        </w:rPr>
        <w:t xml:space="preserve"> that need</w:t>
      </w:r>
      <w:r w:rsidR="007B29BC" w:rsidRPr="00923FA0">
        <w:rPr>
          <w:rFonts w:cstheme="minorHAnsi"/>
          <w:i/>
          <w:iCs/>
        </w:rPr>
        <w:t>.”</w:t>
      </w:r>
    </w:p>
    <w:p w14:paraId="52110757" w14:textId="4BA76A88" w:rsidR="00113FB8" w:rsidRPr="00292C0A" w:rsidRDefault="00113FB8">
      <w:pPr>
        <w:spacing w:after="0"/>
        <w:rPr>
          <w:rFonts w:cstheme="minorHAnsi"/>
        </w:rPr>
      </w:pPr>
    </w:p>
    <w:p w14:paraId="70AEB659" w14:textId="24900E5A" w:rsidR="006E0A61" w:rsidRPr="009D248C" w:rsidRDefault="006E0A61">
      <w:pPr>
        <w:spacing w:after="0"/>
        <w:rPr>
          <w:rFonts w:eastAsia="Times New Roman" w:cstheme="minorHAnsi"/>
        </w:rPr>
      </w:pPr>
      <w:r w:rsidRPr="00292C0A">
        <w:rPr>
          <w:rFonts w:eastAsia="Times New Roman" w:cstheme="minorHAnsi"/>
        </w:rPr>
        <w:t xml:space="preserve">The clinic </w:t>
      </w:r>
      <w:r w:rsidR="00197BDE">
        <w:rPr>
          <w:rFonts w:eastAsia="Times New Roman" w:cstheme="minorHAnsi"/>
        </w:rPr>
        <w:t xml:space="preserve">in Watsonville </w:t>
      </w:r>
      <w:r w:rsidRPr="00292C0A">
        <w:rPr>
          <w:rFonts w:eastAsia="Times New Roman" w:cstheme="minorHAnsi"/>
        </w:rPr>
        <w:t xml:space="preserve">represents </w:t>
      </w:r>
      <w:r w:rsidR="00197BDE">
        <w:rPr>
          <w:rFonts w:eastAsia="Times New Roman" w:cstheme="minorHAnsi"/>
        </w:rPr>
        <w:t xml:space="preserve">just one of the </w:t>
      </w:r>
      <w:r w:rsidRPr="00292C0A">
        <w:rPr>
          <w:rFonts w:eastAsia="Times New Roman" w:cstheme="minorHAnsi"/>
        </w:rPr>
        <w:t>successful partnership</w:t>
      </w:r>
      <w:r w:rsidR="00197BDE">
        <w:rPr>
          <w:rFonts w:eastAsia="Times New Roman" w:cstheme="minorHAnsi"/>
        </w:rPr>
        <w:t>s</w:t>
      </w:r>
      <w:r w:rsidRPr="00292C0A">
        <w:rPr>
          <w:rFonts w:eastAsia="Times New Roman" w:cstheme="minorHAnsi"/>
        </w:rPr>
        <w:t xml:space="preserve"> between Dientes and the County of Santa Cruz Health Services Agency and Clinics</w:t>
      </w:r>
      <w:r w:rsidRPr="009D248C">
        <w:rPr>
          <w:rFonts w:eastAsia="Times New Roman" w:cstheme="minorHAnsi"/>
        </w:rPr>
        <w:t>, integrating primary and dental care services under one roof.</w:t>
      </w:r>
      <w:r w:rsidR="00197BDE">
        <w:rPr>
          <w:rFonts w:eastAsia="Times New Roman" w:cstheme="minorHAnsi"/>
        </w:rPr>
        <w:t xml:space="preserve"> Dientes also provides dental services to County patients through their Beach Flats and Commercial Way locations as well as on the Housing Matters campus and at outreach sites across the County. </w:t>
      </w:r>
    </w:p>
    <w:p w14:paraId="613F5164" w14:textId="77777777" w:rsidR="006E0A61" w:rsidRPr="006E0A61" w:rsidRDefault="006E0A61">
      <w:pPr>
        <w:spacing w:after="0"/>
        <w:rPr>
          <w:rFonts w:eastAsia="Times New Roman" w:cstheme="minorHAnsi"/>
          <w:szCs w:val="24"/>
        </w:rPr>
      </w:pPr>
    </w:p>
    <w:p w14:paraId="43974BB1" w14:textId="77777777" w:rsidR="00517C73" w:rsidRPr="007930ED" w:rsidRDefault="00517C73" w:rsidP="00923FA0">
      <w:pPr>
        <w:spacing w:after="0"/>
        <w:jc w:val="center"/>
        <w:rPr>
          <w:rFonts w:cstheme="minorHAnsi"/>
          <w:szCs w:val="24"/>
        </w:rPr>
      </w:pPr>
      <w:r w:rsidRPr="007930ED">
        <w:rPr>
          <w:rFonts w:cstheme="minorHAnsi"/>
          <w:szCs w:val="24"/>
        </w:rPr>
        <w:t>#     #     #</w:t>
      </w:r>
    </w:p>
    <w:p w14:paraId="1E3F9ED8" w14:textId="48CD5D29" w:rsidR="00EB2AB7" w:rsidRPr="00292C0A" w:rsidRDefault="00387513">
      <w:pPr>
        <w:rPr>
          <w:rFonts w:cstheme="minorHAnsi"/>
        </w:rPr>
      </w:pPr>
      <w:r w:rsidRPr="00923FA0">
        <w:rPr>
          <w:rFonts w:cstheme="minorHAnsi"/>
          <w:i/>
        </w:rPr>
        <w:t xml:space="preserve">Photos:  </w:t>
      </w:r>
      <w:r w:rsidR="00AD0A25" w:rsidRPr="00923FA0">
        <w:rPr>
          <w:rFonts w:cstheme="minorHAnsi"/>
          <w:i/>
        </w:rPr>
        <w:t xml:space="preserve">Watsonville Clinic </w:t>
      </w:r>
      <w:r w:rsidR="00292C0A">
        <w:rPr>
          <w:rFonts w:cstheme="minorHAnsi"/>
          <w:i/>
        </w:rPr>
        <w:t>Celebration</w:t>
      </w:r>
      <w:r w:rsidR="00292C0A" w:rsidRPr="00923FA0">
        <w:rPr>
          <w:rFonts w:cstheme="minorHAnsi"/>
          <w:i/>
        </w:rPr>
        <w:t xml:space="preserve"> </w:t>
      </w:r>
      <w:r w:rsidR="00AD0A25" w:rsidRPr="00923FA0">
        <w:rPr>
          <w:rFonts w:cstheme="minorHAnsi"/>
          <w:i/>
        </w:rPr>
        <w:t>8/3</w:t>
      </w:r>
      <w:r w:rsidR="006E0A61" w:rsidRPr="00923FA0">
        <w:rPr>
          <w:rFonts w:cstheme="minorHAnsi"/>
          <w:i/>
        </w:rPr>
        <w:t>/2021</w:t>
      </w:r>
    </w:p>
    <w:p w14:paraId="09BD7A45" w14:textId="77777777" w:rsidR="007D6BA8" w:rsidRPr="00923FA0" w:rsidRDefault="00517C73">
      <w:pPr>
        <w:rPr>
          <w:rFonts w:cstheme="minorHAnsi"/>
          <w:i/>
        </w:rPr>
      </w:pPr>
      <w:r w:rsidRPr="00923FA0">
        <w:rPr>
          <w:rFonts w:cstheme="minorHAnsi"/>
          <w:i/>
        </w:rPr>
        <w:t>Dientes Community Dental Care’s mission is to create la</w:t>
      </w:r>
      <w:r w:rsidR="005A308A" w:rsidRPr="00923FA0">
        <w:rPr>
          <w:rFonts w:cstheme="minorHAnsi"/>
          <w:i/>
        </w:rPr>
        <w:t>sting oral health for the under</w:t>
      </w:r>
      <w:r w:rsidRPr="00923FA0">
        <w:rPr>
          <w:rFonts w:cstheme="minorHAnsi"/>
          <w:i/>
        </w:rPr>
        <w:t>served children and adults in Santa Cruz County and neighboring commu</w:t>
      </w:r>
      <w:r w:rsidRPr="006212DA">
        <w:rPr>
          <w:rFonts w:cstheme="minorHAnsi"/>
          <w:i/>
        </w:rPr>
        <w:t xml:space="preserve">nities. </w:t>
      </w:r>
      <w:r w:rsidR="00403311" w:rsidRPr="006212DA">
        <w:rPr>
          <w:rFonts w:cstheme="minorHAnsi"/>
          <w:i/>
        </w:rPr>
        <w:t>96</w:t>
      </w:r>
      <w:r w:rsidRPr="006212DA">
        <w:rPr>
          <w:rFonts w:cstheme="minorHAnsi"/>
          <w:i/>
        </w:rPr>
        <w:t xml:space="preserve">% of Dientes’ </w:t>
      </w:r>
      <w:r w:rsidRPr="00923FA0">
        <w:rPr>
          <w:rFonts w:cstheme="minorHAnsi"/>
          <w:i/>
        </w:rPr>
        <w:t xml:space="preserve">patients live at or below the poverty level. Dientes accepts Medi-Cal and offers sliding scale fees for uninsured patients. </w:t>
      </w:r>
    </w:p>
    <w:sectPr w:rsidR="007D6BA8" w:rsidRPr="00923FA0" w:rsidSect="00366B2F">
      <w:headerReference w:type="default" r:id="rId8"/>
      <w:footerReference w:type="default" r:id="rId9"/>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DCA0D" w14:textId="77777777" w:rsidR="00221AF6" w:rsidRDefault="00221AF6" w:rsidP="00DF40C0">
      <w:pPr>
        <w:spacing w:after="0" w:line="240" w:lineRule="auto"/>
      </w:pPr>
      <w:r>
        <w:separator/>
      </w:r>
    </w:p>
  </w:endnote>
  <w:endnote w:type="continuationSeparator" w:id="0">
    <w:p w14:paraId="1D603389" w14:textId="77777777" w:rsidR="00221AF6" w:rsidRDefault="00221AF6" w:rsidP="00DF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2000603040000020004"/>
    <w:charset w:val="00"/>
    <w:family w:val="swiss"/>
    <w:notTrueType/>
    <w:pitch w:val="default"/>
    <w:sig w:usb0="00000003" w:usb1="00000000" w:usb2="00000000" w:usb3="00000000" w:csb0="00000001" w:csb1="00000000"/>
  </w:font>
  <w:font w:name="Gotham Bold">
    <w:altName w:val="Calibri"/>
    <w:panose1 w:val="020008030300000200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2E9D" w14:textId="77777777" w:rsidR="00DF40C0" w:rsidRDefault="00DF40C0" w:rsidP="00DF40C0">
    <w:pPr>
      <w:spacing w:after="0" w:line="200" w:lineRule="exact"/>
      <w:rPr>
        <w:sz w:val="20"/>
        <w:szCs w:val="20"/>
      </w:rPr>
    </w:pPr>
  </w:p>
  <w:p w14:paraId="0722293C" w14:textId="77777777" w:rsidR="00DF40C0" w:rsidRDefault="00DF40C0" w:rsidP="00DF40C0">
    <w:pPr>
      <w:spacing w:before="9" w:after="0" w:line="240" w:lineRule="exact"/>
      <w:rPr>
        <w:sz w:val="24"/>
        <w:szCs w:val="24"/>
      </w:rPr>
    </w:pPr>
  </w:p>
  <w:p w14:paraId="4494A15D" w14:textId="77777777" w:rsidR="00DF40C0" w:rsidRDefault="00DF40C0" w:rsidP="00737359">
    <w:pPr>
      <w:tabs>
        <w:tab w:val="left" w:pos="5040"/>
        <w:tab w:val="left" w:pos="7060"/>
        <w:tab w:val="left" w:pos="9000"/>
      </w:tabs>
      <w:spacing w:after="0" w:line="240" w:lineRule="auto"/>
      <w:jc w:val="center"/>
      <w:rPr>
        <w:rFonts w:ascii="Arial" w:eastAsia="Arial" w:hAnsi="Arial" w:cs="Arial"/>
      </w:rPr>
    </w:pPr>
    <w:r>
      <w:rPr>
        <w:noProof/>
      </w:rPr>
      <mc:AlternateContent>
        <mc:Choice Requires="wpg">
          <w:drawing>
            <wp:anchor distT="0" distB="0" distL="114300" distR="114300" simplePos="0" relativeHeight="251659264" behindDoc="1" locked="0" layoutInCell="1" allowOverlap="1" wp14:anchorId="1ACBABF2" wp14:editId="129013C5">
              <wp:simplePos x="0" y="0"/>
              <wp:positionH relativeFrom="page">
                <wp:posOffset>452755</wp:posOffset>
              </wp:positionH>
              <wp:positionV relativeFrom="paragraph">
                <wp:posOffset>-207010</wp:posOffset>
              </wp:positionV>
              <wp:extent cx="6862445" cy="1270"/>
              <wp:effectExtent l="14605" t="13970" r="9525" b="13335"/>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1270"/>
                        <a:chOff x="713" y="-326"/>
                        <a:chExt cx="10807" cy="2"/>
                      </a:xfrm>
                    </wpg:grpSpPr>
                    <wps:wsp>
                      <wps:cNvPr id="4" name="Freeform 2"/>
                      <wps:cNvSpPr>
                        <a:spLocks/>
                      </wps:cNvSpPr>
                      <wps:spPr bwMode="auto">
                        <a:xfrm>
                          <a:off x="713" y="-326"/>
                          <a:ext cx="10807" cy="2"/>
                        </a:xfrm>
                        <a:custGeom>
                          <a:avLst/>
                          <a:gdLst>
                            <a:gd name="T0" fmla="+- 0 713 713"/>
                            <a:gd name="T1" fmla="*/ T0 w 10807"/>
                            <a:gd name="T2" fmla="+- 0 11520 713"/>
                            <a:gd name="T3" fmla="*/ T2 w 10807"/>
                          </a:gdLst>
                          <a:ahLst/>
                          <a:cxnLst>
                            <a:cxn ang="0">
                              <a:pos x="T1" y="0"/>
                            </a:cxn>
                            <a:cxn ang="0">
                              <a:pos x="T3" y="0"/>
                            </a:cxn>
                          </a:cxnLst>
                          <a:rect l="0" t="0" r="r" b="b"/>
                          <a:pathLst>
                            <a:path w="10807">
                              <a:moveTo>
                                <a:pt x="0" y="0"/>
                              </a:moveTo>
                              <a:lnTo>
                                <a:pt x="10807" y="0"/>
                              </a:lnTo>
                            </a:path>
                          </a:pathLst>
                        </a:custGeom>
                        <a:noFill/>
                        <a:ln w="18288">
                          <a:solidFill>
                            <a:srgbClr val="A0A0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A348F" id="Group 1" o:spid="_x0000_s1026" style="position:absolute;margin-left:35.65pt;margin-top:-16.3pt;width:540.35pt;height:.1pt;z-index:-251657216;mso-position-horizontal-relative:page" coordorigin="713,-326" coordsize="10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wFZgMAAOUHAAAOAAAAZHJzL2Uyb0RvYy54bWykVW2P2zYM/j6g/0HQxw45v5wvyRmXKw55&#10;OQzotgLNfoAiyy+oLXmSEuc27L+PouScL0WxoU0QRzIp8uFDinz4cO5achLaNEquaHITUyIkV0Uj&#10;qxX9Y7+bLSkxlsmCtUqKFX0Rhn54fPfTw9DnIlW1aguhCRiRJh/6Fa2t7fMoMrwWHTM3qhcShKXS&#10;HbOw1VVUaDaA9a6N0jieR4PSRa8VF8bA240X0ke0X5aC29/L0ghL2hUFbBafGp8H94weH1headbX&#10;DQ8w2Heg6FgjwenF1IZZRo66+cpU13CtjCrtDVddpMqy4QJjgGiS+CqaZ62OPcZS5UPVX2gCaq94&#10;+m6z/LfTJ02aYkVvKZGsgxShV5I4aoa+ykHjWfef+0/axwfLj4p/MSCOruVuX3llchh+VQWYY0er&#10;kJpzqTtnAoImZ8zAyyUD4mwJh5fz5TzNsjtKOMiSdBESxGvIoju0SAAmiGa36dznjtfbcDaJl/HC&#10;n0ydLGK5d4kwAywXE1SaeSXT/BiZn2vWC8yRcVQFMrORzJ0WwlUvQUjONyiNZJopkxOJUzNA+H9y&#10;+DUdI5HfJIPl/Gjss1CYC3b6aKy/AwWsMMNFqIM93Jeya+E6/DwjMQFf7hduzEUpGZXeR2Qfk4F4&#10;z8HmaCodtdBUktylaPDaGCTXe3TG0qkxSGY1ImT1CJqfZUANK8Jcz4mx1nplXLnsAd1YZGABlFyE&#10;39D1lYUVN+r6/+BCQzO5biOaEmgjBx9Hz6xD5ly4JRmghLEm3ZtOncReocxelT94eZW2cqoV0jiJ&#10;wcvhiHOBRX5x69BOcivVrmlbTEQrEcwyXS6RHqPapnBSh8fo6rBuNTkx6JFPMXwxyWDtjRr0Ilmg&#10;tVqwYhvWljWtX4N+i/RCCQYWXDFiE/z7Pr7fLrfLbJal8+0sizeb2dNunc3mu2Rxt7ndrNeb5B8H&#10;LcnyuikKIR26sSEn2f+7o2E0+FZ6aclvongT7A4/oVdM1KK3MJBliGX8x+igqfhL6jvKQRUvcGG1&#10;8hMGJiIsaqX/omSA6bKi5s8j04KS9hcJHec+yTI3jnCT3S1S2Oip5DCVMMnB1IpaCjXulmvrR9ix&#10;101Vg6cE0yrVEzTbsnE3GvF5VGEDTQ9XOEswljD33LCa7lHrdTo//gsAAP//AwBQSwMEFAAGAAgA&#10;AAAhAMIABsPgAAAACwEAAA8AAABkcnMvZG93bnJldi54bWxMj8FKw0AQhu+C77CM4K3dbGKrxGxK&#10;KeqpCLaCeJsm0yQ0Oxuy2yR9e7de9DgzH/98f7aaTCsG6l1jWYOaRyCIC1s2XGn43L/OnkA4j1xi&#10;a5k0XMjBKr+9yTAt7cgfNOx8JUIIuxQ11N53qZSuqMmgm9uOONyOtjfow9hXsuxxDOGmlXEULaXB&#10;hsOHGjva1FScdmej4W3EcZ2ol2F7Om4u3/vF+9dWkdb3d9P6GYSnyf/BcNUP6pAHp4M9c+lEq+FR&#10;JYHUMEviJYgroBZxaHf4XT2AzDP5v0P+AwAA//8DAFBLAQItABQABgAIAAAAIQC2gziS/gAAAOEB&#10;AAATAAAAAAAAAAAAAAAAAAAAAABbQ29udGVudF9UeXBlc10ueG1sUEsBAi0AFAAGAAgAAAAhADj9&#10;If/WAAAAlAEAAAsAAAAAAAAAAAAAAAAALwEAAF9yZWxzLy5yZWxzUEsBAi0AFAAGAAgAAAAhAF99&#10;TAVmAwAA5QcAAA4AAAAAAAAAAAAAAAAALgIAAGRycy9lMm9Eb2MueG1sUEsBAi0AFAAGAAgAAAAh&#10;AMIABsPgAAAACwEAAA8AAAAAAAAAAAAAAAAAwAUAAGRycy9kb3ducmV2LnhtbFBLBQYAAAAABAAE&#10;APMAAADNBgAAAAA=&#10;">
              <v:shape id="Freeform 2" o:spid="_x0000_s1027" style="position:absolute;left:713;top:-326;width:10807;height:2;visibility:visible;mso-wrap-style:square;v-text-anchor:top" coordsize="10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PX9vwAAANoAAAAPAAAAZHJzL2Rvd25yZXYueG1sRI9Ba8JA&#10;FITvBf/D8oReim4qRSS6igoFr9p6f2Sf2Wj2bcg+k/jvu4LQ4zAz3zCrzeBr1VEbq8AGPqcZKOIi&#10;2IpLA78/35MFqCjIFuvAZOBBETbr0dsKcxt6PlJ3klIlCMccDTiRJtc6Fo48xmloiJN3Ca1HSbIt&#10;tW2xT3Bf61mWzbXHitOCw4b2jorb6e4NfIjlRbHz175x810ns2M/nJ0x7+NhuwQlNMh/+NU+WANf&#10;8LySboBe/wEAAP//AwBQSwECLQAUAAYACAAAACEA2+H2y+4AAACFAQAAEwAAAAAAAAAAAAAAAAAA&#10;AAAAW0NvbnRlbnRfVHlwZXNdLnhtbFBLAQItABQABgAIAAAAIQBa9CxbvwAAABUBAAALAAAAAAAA&#10;AAAAAAAAAB8BAABfcmVscy8ucmVsc1BLAQItABQABgAIAAAAIQB53PX9vwAAANoAAAAPAAAAAAAA&#10;AAAAAAAAAAcCAABkcnMvZG93bnJldi54bWxQSwUGAAAAAAMAAwC3AAAA8wIAAAAA&#10;" path="m,l10807,e" filled="f" strokecolor="#a0a0a3" strokeweight="1.44pt">
                <v:path arrowok="t" o:connecttype="custom" o:connectlocs="0,0;10807,0" o:connectangles="0,0"/>
              </v:shape>
              <w10:wrap anchorx="page"/>
            </v:group>
          </w:pict>
        </mc:Fallback>
      </mc:AlternateContent>
    </w:r>
    <w:r>
      <w:rPr>
        <w:rFonts w:ascii="Arial" w:eastAsia="Arial" w:hAnsi="Arial" w:cs="Arial"/>
        <w:color w:val="231F1F"/>
        <w:sz w:val="21"/>
        <w:szCs w:val="21"/>
      </w:rPr>
      <w:t>1830</w:t>
    </w:r>
    <w:r>
      <w:rPr>
        <w:rFonts w:ascii="Arial" w:eastAsia="Arial" w:hAnsi="Arial" w:cs="Arial"/>
        <w:color w:val="231F1F"/>
        <w:spacing w:val="30"/>
        <w:sz w:val="21"/>
        <w:szCs w:val="21"/>
      </w:rPr>
      <w:t xml:space="preserve"> </w:t>
    </w:r>
    <w:r>
      <w:rPr>
        <w:rFonts w:ascii="Arial" w:eastAsia="Arial" w:hAnsi="Arial" w:cs="Arial"/>
        <w:color w:val="231F1F"/>
        <w:w w:val="110"/>
        <w:sz w:val="21"/>
        <w:szCs w:val="21"/>
      </w:rPr>
      <w:t>Commercial</w:t>
    </w:r>
    <w:r>
      <w:rPr>
        <w:rFonts w:ascii="Arial" w:eastAsia="Arial" w:hAnsi="Arial" w:cs="Arial"/>
        <w:color w:val="231F1F"/>
        <w:spacing w:val="7"/>
        <w:w w:val="110"/>
        <w:sz w:val="21"/>
        <w:szCs w:val="21"/>
      </w:rPr>
      <w:t xml:space="preserve"> </w:t>
    </w:r>
    <w:r>
      <w:rPr>
        <w:rFonts w:ascii="Arial" w:eastAsia="Arial" w:hAnsi="Arial" w:cs="Arial"/>
        <w:color w:val="231F1F"/>
        <w:sz w:val="21"/>
        <w:szCs w:val="21"/>
      </w:rPr>
      <w:t>Way,</w:t>
    </w:r>
    <w:r>
      <w:rPr>
        <w:rFonts w:ascii="Arial" w:eastAsia="Arial" w:hAnsi="Arial" w:cs="Arial"/>
        <w:color w:val="231F1F"/>
        <w:spacing w:val="8"/>
        <w:sz w:val="21"/>
        <w:szCs w:val="21"/>
      </w:rPr>
      <w:t xml:space="preserve"> </w:t>
    </w:r>
    <w:r>
      <w:rPr>
        <w:rFonts w:ascii="Arial" w:eastAsia="Arial" w:hAnsi="Arial" w:cs="Arial"/>
        <w:color w:val="231F1F"/>
        <w:sz w:val="21"/>
        <w:szCs w:val="21"/>
      </w:rPr>
      <w:t>Santa</w:t>
    </w:r>
    <w:r>
      <w:rPr>
        <w:rFonts w:ascii="Arial" w:eastAsia="Arial" w:hAnsi="Arial" w:cs="Arial"/>
        <w:color w:val="231F1F"/>
        <w:spacing w:val="34"/>
        <w:sz w:val="21"/>
        <w:szCs w:val="21"/>
      </w:rPr>
      <w:t xml:space="preserve"> </w:t>
    </w:r>
    <w:r>
      <w:rPr>
        <w:rFonts w:ascii="Arial" w:eastAsia="Arial" w:hAnsi="Arial" w:cs="Arial"/>
        <w:color w:val="231F1F"/>
        <w:sz w:val="21"/>
        <w:szCs w:val="21"/>
      </w:rPr>
      <w:t>Cruz,</w:t>
    </w:r>
    <w:r>
      <w:rPr>
        <w:rFonts w:ascii="Arial" w:eastAsia="Arial" w:hAnsi="Arial" w:cs="Arial"/>
        <w:color w:val="231F1F"/>
        <w:spacing w:val="15"/>
        <w:sz w:val="21"/>
        <w:szCs w:val="21"/>
      </w:rPr>
      <w:t xml:space="preserve"> </w:t>
    </w:r>
    <w:r>
      <w:rPr>
        <w:rFonts w:ascii="Arial" w:eastAsia="Arial" w:hAnsi="Arial" w:cs="Arial"/>
        <w:color w:val="231F1F"/>
        <w:sz w:val="21"/>
        <w:szCs w:val="21"/>
      </w:rPr>
      <w:t>CA</w:t>
    </w:r>
    <w:r>
      <w:rPr>
        <w:rFonts w:ascii="Arial" w:eastAsia="Arial" w:hAnsi="Arial" w:cs="Arial"/>
        <w:color w:val="231F1F"/>
        <w:spacing w:val="26"/>
        <w:sz w:val="21"/>
        <w:szCs w:val="21"/>
      </w:rPr>
      <w:t xml:space="preserve"> </w:t>
    </w:r>
    <w:r>
      <w:rPr>
        <w:rFonts w:ascii="Arial" w:eastAsia="Arial" w:hAnsi="Arial" w:cs="Arial"/>
        <w:color w:val="231F1F"/>
        <w:w w:val="114"/>
        <w:sz w:val="21"/>
        <w:szCs w:val="21"/>
      </w:rPr>
      <w:t>95065</w:t>
    </w:r>
    <w:r>
      <w:rPr>
        <w:rFonts w:ascii="Arial" w:eastAsia="Arial" w:hAnsi="Arial" w:cs="Arial"/>
        <w:color w:val="231F1F"/>
        <w:sz w:val="21"/>
        <w:szCs w:val="21"/>
      </w:rPr>
      <w:tab/>
    </w:r>
    <w:proofErr w:type="gramStart"/>
    <w:r>
      <w:rPr>
        <w:rFonts w:ascii="Arial" w:eastAsia="Arial" w:hAnsi="Arial" w:cs="Arial"/>
        <w:b/>
        <w:bCs/>
        <w:color w:val="E65641"/>
      </w:rPr>
      <w:t>P</w:t>
    </w:r>
    <w:r>
      <w:rPr>
        <w:rFonts w:ascii="Arial" w:eastAsia="Arial" w:hAnsi="Arial" w:cs="Arial"/>
        <w:b/>
        <w:bCs/>
        <w:color w:val="E65641"/>
        <w:spacing w:val="-13"/>
      </w:rPr>
      <w:t xml:space="preserve"> </w:t>
    </w:r>
    <w:r>
      <w:rPr>
        <w:rFonts w:ascii="Arial" w:eastAsia="Arial" w:hAnsi="Arial" w:cs="Arial"/>
        <w:b/>
        <w:bCs/>
        <w:color w:val="231F1F"/>
        <w:w w:val="72"/>
      </w:rPr>
      <w:t>:</w:t>
    </w:r>
    <w:proofErr w:type="gramEnd"/>
    <w:r>
      <w:rPr>
        <w:rFonts w:ascii="Arial" w:eastAsia="Arial" w:hAnsi="Arial" w:cs="Arial"/>
        <w:b/>
        <w:bCs/>
        <w:color w:val="231F1F"/>
        <w:spacing w:val="31"/>
        <w:w w:val="72"/>
      </w:rPr>
      <w:t xml:space="preserve"> </w:t>
    </w:r>
    <w:r>
      <w:rPr>
        <w:rFonts w:ascii="Arial" w:eastAsia="Arial" w:hAnsi="Arial" w:cs="Arial"/>
        <w:color w:val="231F1F"/>
        <w:w w:val="107"/>
        <w:sz w:val="21"/>
        <w:szCs w:val="21"/>
      </w:rPr>
      <w:t>831.464.5409</w:t>
    </w:r>
    <w:r>
      <w:rPr>
        <w:rFonts w:ascii="Arial" w:eastAsia="Arial" w:hAnsi="Arial" w:cs="Arial"/>
        <w:color w:val="231F1F"/>
        <w:sz w:val="21"/>
        <w:szCs w:val="21"/>
      </w:rPr>
      <w:tab/>
    </w:r>
    <w:r>
      <w:rPr>
        <w:rFonts w:ascii="Arial" w:eastAsia="Arial" w:hAnsi="Arial" w:cs="Arial"/>
        <w:b/>
        <w:bCs/>
        <w:color w:val="E65641"/>
      </w:rPr>
      <w:t xml:space="preserve">F </w:t>
    </w:r>
    <w:r>
      <w:rPr>
        <w:rFonts w:ascii="Arial" w:eastAsia="Arial" w:hAnsi="Arial" w:cs="Arial"/>
        <w:b/>
        <w:bCs/>
        <w:color w:val="231F1F"/>
      </w:rPr>
      <w:t>:</w:t>
    </w:r>
    <w:r>
      <w:rPr>
        <w:rFonts w:ascii="Arial" w:eastAsia="Arial" w:hAnsi="Arial" w:cs="Arial"/>
        <w:b/>
        <w:bCs/>
        <w:color w:val="231F1F"/>
        <w:spacing w:val="-6"/>
      </w:rPr>
      <w:t xml:space="preserve"> </w:t>
    </w:r>
    <w:r>
      <w:rPr>
        <w:rFonts w:ascii="Arial" w:eastAsia="Arial" w:hAnsi="Arial" w:cs="Arial"/>
        <w:color w:val="231F1F"/>
        <w:sz w:val="21"/>
        <w:szCs w:val="21"/>
      </w:rPr>
      <w:t>831.464.5416</w:t>
    </w:r>
    <w:r>
      <w:rPr>
        <w:rFonts w:ascii="Arial" w:eastAsia="Arial" w:hAnsi="Arial" w:cs="Arial"/>
        <w:color w:val="231F1F"/>
        <w:spacing w:val="-33"/>
        <w:sz w:val="21"/>
        <w:szCs w:val="21"/>
      </w:rPr>
      <w:t xml:space="preserve"> </w:t>
    </w:r>
    <w:r w:rsidR="005A145B">
      <w:rPr>
        <w:rFonts w:ascii="Arial" w:eastAsia="Arial" w:hAnsi="Arial" w:cs="Arial"/>
        <w:color w:val="231F1F"/>
        <w:spacing w:val="-33"/>
        <w:sz w:val="21"/>
        <w:szCs w:val="21"/>
      </w:rPr>
      <w:t xml:space="preserve">           </w:t>
    </w:r>
    <w:hyperlink r:id="rId1">
      <w:r>
        <w:rPr>
          <w:rFonts w:ascii="Arial" w:eastAsia="Arial" w:hAnsi="Arial" w:cs="Arial"/>
          <w:b/>
          <w:bCs/>
          <w:color w:val="231F1F"/>
          <w:w w:val="101"/>
        </w:rPr>
        <w:t>www.dientes.org</w:t>
      </w:r>
    </w:hyperlink>
  </w:p>
  <w:p w14:paraId="14FF39F7" w14:textId="77777777" w:rsidR="00DF40C0" w:rsidRDefault="00DF4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C6B51" w14:textId="77777777" w:rsidR="00221AF6" w:rsidRDefault="00221AF6" w:rsidP="00DF40C0">
      <w:pPr>
        <w:spacing w:after="0" w:line="240" w:lineRule="auto"/>
      </w:pPr>
      <w:r>
        <w:separator/>
      </w:r>
    </w:p>
  </w:footnote>
  <w:footnote w:type="continuationSeparator" w:id="0">
    <w:p w14:paraId="0149C0B0" w14:textId="77777777" w:rsidR="00221AF6" w:rsidRDefault="00221AF6" w:rsidP="00DF4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8457" w14:textId="77777777" w:rsidR="00DF40C0" w:rsidRDefault="00DF40C0" w:rsidP="00DF40C0">
    <w:pPr>
      <w:spacing w:before="91" w:after="0" w:line="240" w:lineRule="auto"/>
      <w:ind w:right="-20"/>
      <w:jc w:val="right"/>
      <w:rPr>
        <w:rFonts w:ascii="Times New Roman" w:eastAsia="Times New Roman" w:hAnsi="Times New Roman" w:cs="Times New Roman"/>
        <w:sz w:val="20"/>
        <w:szCs w:val="20"/>
      </w:rPr>
    </w:pPr>
    <w:r>
      <w:tab/>
    </w:r>
    <w:r>
      <w:rPr>
        <w:noProof/>
      </w:rPr>
      <w:drawing>
        <wp:inline distT="0" distB="0" distL="0" distR="0" wp14:anchorId="36D5AA75" wp14:editId="3DF929F7">
          <wp:extent cx="1171575" cy="865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850" cy="871273"/>
                  </a:xfrm>
                  <a:prstGeom prst="rect">
                    <a:avLst/>
                  </a:prstGeom>
                  <a:noFill/>
                  <a:ln>
                    <a:noFill/>
                  </a:ln>
                </pic:spPr>
              </pic:pic>
            </a:graphicData>
          </a:graphic>
        </wp:inline>
      </w:drawing>
    </w:r>
  </w:p>
  <w:p w14:paraId="347DB714" w14:textId="77777777" w:rsidR="00DF40C0" w:rsidRPr="00273BF9" w:rsidRDefault="00DF40C0" w:rsidP="00D703B0">
    <w:pPr>
      <w:spacing w:before="83" w:after="0" w:line="240" w:lineRule="auto"/>
      <w:ind w:right="82"/>
      <w:jc w:val="right"/>
      <w:rPr>
        <w:sz w:val="20"/>
      </w:rPr>
    </w:pPr>
    <w:r>
      <w:rPr>
        <w:rFonts w:ascii="Arial" w:eastAsia="Arial" w:hAnsi="Arial" w:cs="Arial"/>
        <w:color w:val="231F1F"/>
        <w:sz w:val="18"/>
        <w:szCs w:val="18"/>
      </w:rPr>
      <w:t xml:space="preserve">  </w:t>
    </w:r>
    <w:r w:rsidR="00D703B0">
      <w:rPr>
        <w:rFonts w:ascii="Arial" w:eastAsia="Arial" w:hAnsi="Arial" w:cs="Arial"/>
        <w:color w:val="231F1F"/>
        <w:sz w:val="18"/>
        <w:szCs w:val="18"/>
      </w:rPr>
      <w:t xml:space="preserve">   </w:t>
    </w:r>
    <w:r>
      <w:rPr>
        <w:rFonts w:ascii="Arial" w:eastAsia="Arial" w:hAnsi="Arial" w:cs="Arial"/>
        <w:color w:val="231F1F"/>
        <w:sz w:val="18"/>
        <w:szCs w:val="18"/>
      </w:rPr>
      <w:t xml:space="preserve">   </w:t>
    </w:r>
    <w:r w:rsidR="00D703B0">
      <w:rPr>
        <w:rFonts w:ascii="Arial" w:eastAsia="Arial" w:hAnsi="Arial" w:cs="Arial"/>
        <w:color w:val="231F1F"/>
        <w:sz w:val="18"/>
        <w:szCs w:val="18"/>
      </w:rPr>
      <w:t xml:space="preserve">     </w:t>
    </w:r>
    <w:r w:rsidRPr="00273BF9">
      <w:rPr>
        <w:rFonts w:ascii="Arial" w:eastAsia="Arial" w:hAnsi="Arial" w:cs="Arial"/>
        <w:color w:val="231F1F"/>
        <w:sz w:val="16"/>
        <w:szCs w:val="18"/>
      </w:rPr>
      <w:t>COMMUNITY</w:t>
    </w:r>
    <w:r w:rsidRPr="00273BF9">
      <w:rPr>
        <w:rFonts w:ascii="Arial" w:eastAsia="Arial" w:hAnsi="Arial" w:cs="Arial"/>
        <w:color w:val="231F1F"/>
        <w:spacing w:val="32"/>
        <w:sz w:val="16"/>
        <w:szCs w:val="18"/>
      </w:rPr>
      <w:t xml:space="preserve"> </w:t>
    </w:r>
    <w:r w:rsidRPr="00273BF9">
      <w:rPr>
        <w:rFonts w:ascii="Arial" w:eastAsia="Arial" w:hAnsi="Arial" w:cs="Arial"/>
        <w:color w:val="231F1F"/>
        <w:w w:val="106"/>
        <w:sz w:val="16"/>
        <w:szCs w:val="18"/>
      </w:rPr>
      <w:t>DENTAL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918E4"/>
    <w:multiLevelType w:val="hybridMultilevel"/>
    <w:tmpl w:val="1FCC4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E6B"/>
    <w:rsid w:val="00001EEB"/>
    <w:rsid w:val="00010DF8"/>
    <w:rsid w:val="00013401"/>
    <w:rsid w:val="00026AB5"/>
    <w:rsid w:val="00036DEB"/>
    <w:rsid w:val="000566C6"/>
    <w:rsid w:val="00060C39"/>
    <w:rsid w:val="00060D65"/>
    <w:rsid w:val="00064049"/>
    <w:rsid w:val="0007718B"/>
    <w:rsid w:val="000841EA"/>
    <w:rsid w:val="0008657B"/>
    <w:rsid w:val="000A0835"/>
    <w:rsid w:val="000C2B5D"/>
    <w:rsid w:val="000D2726"/>
    <w:rsid w:val="000D27E0"/>
    <w:rsid w:val="000E0552"/>
    <w:rsid w:val="000F0E23"/>
    <w:rsid w:val="000F265F"/>
    <w:rsid w:val="000F5115"/>
    <w:rsid w:val="000F7AED"/>
    <w:rsid w:val="0010147E"/>
    <w:rsid w:val="00113FB8"/>
    <w:rsid w:val="00130181"/>
    <w:rsid w:val="00131833"/>
    <w:rsid w:val="00146EF7"/>
    <w:rsid w:val="00152570"/>
    <w:rsid w:val="00156A95"/>
    <w:rsid w:val="001616A2"/>
    <w:rsid w:val="00166597"/>
    <w:rsid w:val="00180BDE"/>
    <w:rsid w:val="00190745"/>
    <w:rsid w:val="0019330A"/>
    <w:rsid w:val="00193E15"/>
    <w:rsid w:val="00197BDE"/>
    <w:rsid w:val="001A7486"/>
    <w:rsid w:val="001B44B1"/>
    <w:rsid w:val="001B4613"/>
    <w:rsid w:val="001B4AF8"/>
    <w:rsid w:val="001C4EA3"/>
    <w:rsid w:val="001D1480"/>
    <w:rsid w:val="001E40AB"/>
    <w:rsid w:val="001E794C"/>
    <w:rsid w:val="001F3BB3"/>
    <w:rsid w:val="00202589"/>
    <w:rsid w:val="00206392"/>
    <w:rsid w:val="0021289E"/>
    <w:rsid w:val="0021734C"/>
    <w:rsid w:val="00220571"/>
    <w:rsid w:val="00220B4B"/>
    <w:rsid w:val="00221AF6"/>
    <w:rsid w:val="002226C0"/>
    <w:rsid w:val="0022399B"/>
    <w:rsid w:val="002333B5"/>
    <w:rsid w:val="00260073"/>
    <w:rsid w:val="00266E94"/>
    <w:rsid w:val="00270F97"/>
    <w:rsid w:val="00273BF9"/>
    <w:rsid w:val="00280317"/>
    <w:rsid w:val="00292C0A"/>
    <w:rsid w:val="002A06A1"/>
    <w:rsid w:val="002B4FE7"/>
    <w:rsid w:val="002C13E5"/>
    <w:rsid w:val="002D14A8"/>
    <w:rsid w:val="002D1EE5"/>
    <w:rsid w:val="002D500E"/>
    <w:rsid w:val="002E12CF"/>
    <w:rsid w:val="002E41DF"/>
    <w:rsid w:val="002F11A3"/>
    <w:rsid w:val="002F3293"/>
    <w:rsid w:val="002F4E9C"/>
    <w:rsid w:val="002F58A8"/>
    <w:rsid w:val="00302EA6"/>
    <w:rsid w:val="00307AFC"/>
    <w:rsid w:val="00315687"/>
    <w:rsid w:val="0031649D"/>
    <w:rsid w:val="00320B19"/>
    <w:rsid w:val="00325195"/>
    <w:rsid w:val="00342FCA"/>
    <w:rsid w:val="00366B2F"/>
    <w:rsid w:val="00372848"/>
    <w:rsid w:val="00380CEB"/>
    <w:rsid w:val="00383087"/>
    <w:rsid w:val="003842C8"/>
    <w:rsid w:val="003856F0"/>
    <w:rsid w:val="00387513"/>
    <w:rsid w:val="00387665"/>
    <w:rsid w:val="0039062D"/>
    <w:rsid w:val="003B2EC9"/>
    <w:rsid w:val="003B2F71"/>
    <w:rsid w:val="003B549E"/>
    <w:rsid w:val="003C3E31"/>
    <w:rsid w:val="003C4E14"/>
    <w:rsid w:val="003C75C8"/>
    <w:rsid w:val="003E22CA"/>
    <w:rsid w:val="003E2C1C"/>
    <w:rsid w:val="003E2C2F"/>
    <w:rsid w:val="003E2E0C"/>
    <w:rsid w:val="003E455A"/>
    <w:rsid w:val="003F6C48"/>
    <w:rsid w:val="00403311"/>
    <w:rsid w:val="004075CB"/>
    <w:rsid w:val="00415DF2"/>
    <w:rsid w:val="00421036"/>
    <w:rsid w:val="0042544E"/>
    <w:rsid w:val="00435C5D"/>
    <w:rsid w:val="00445B97"/>
    <w:rsid w:val="00456EA6"/>
    <w:rsid w:val="0045790E"/>
    <w:rsid w:val="00461434"/>
    <w:rsid w:val="00463820"/>
    <w:rsid w:val="00475274"/>
    <w:rsid w:val="00475423"/>
    <w:rsid w:val="004770CA"/>
    <w:rsid w:val="00480497"/>
    <w:rsid w:val="004827E2"/>
    <w:rsid w:val="00486061"/>
    <w:rsid w:val="00486960"/>
    <w:rsid w:val="00492E59"/>
    <w:rsid w:val="004A059A"/>
    <w:rsid w:val="004A6801"/>
    <w:rsid w:val="004A68B9"/>
    <w:rsid w:val="004C5E84"/>
    <w:rsid w:val="004D2452"/>
    <w:rsid w:val="004D344D"/>
    <w:rsid w:val="004D411E"/>
    <w:rsid w:val="004D56AC"/>
    <w:rsid w:val="004E0F29"/>
    <w:rsid w:val="004E26F3"/>
    <w:rsid w:val="004E2EA7"/>
    <w:rsid w:val="00501087"/>
    <w:rsid w:val="00501148"/>
    <w:rsid w:val="0050437A"/>
    <w:rsid w:val="00506EEF"/>
    <w:rsid w:val="00517C73"/>
    <w:rsid w:val="0052245D"/>
    <w:rsid w:val="00532650"/>
    <w:rsid w:val="00552E54"/>
    <w:rsid w:val="00554FC1"/>
    <w:rsid w:val="00560BE9"/>
    <w:rsid w:val="00573CE5"/>
    <w:rsid w:val="00576808"/>
    <w:rsid w:val="005811F7"/>
    <w:rsid w:val="005954F6"/>
    <w:rsid w:val="005A145B"/>
    <w:rsid w:val="005A308A"/>
    <w:rsid w:val="005C3907"/>
    <w:rsid w:val="005C441E"/>
    <w:rsid w:val="005D0566"/>
    <w:rsid w:val="005F3867"/>
    <w:rsid w:val="00605113"/>
    <w:rsid w:val="00606CE4"/>
    <w:rsid w:val="00614DBE"/>
    <w:rsid w:val="006212DA"/>
    <w:rsid w:val="00621673"/>
    <w:rsid w:val="00624637"/>
    <w:rsid w:val="00626128"/>
    <w:rsid w:val="00636E5F"/>
    <w:rsid w:val="006504F1"/>
    <w:rsid w:val="00667294"/>
    <w:rsid w:val="00670EDC"/>
    <w:rsid w:val="0068213B"/>
    <w:rsid w:val="00682272"/>
    <w:rsid w:val="00685CB2"/>
    <w:rsid w:val="00694740"/>
    <w:rsid w:val="006B2BB8"/>
    <w:rsid w:val="006B3847"/>
    <w:rsid w:val="006B5C8E"/>
    <w:rsid w:val="006B6DC9"/>
    <w:rsid w:val="006C14CA"/>
    <w:rsid w:val="006D48A9"/>
    <w:rsid w:val="006E0A61"/>
    <w:rsid w:val="006E586A"/>
    <w:rsid w:val="006E5DEB"/>
    <w:rsid w:val="006F0FF1"/>
    <w:rsid w:val="006F1EBE"/>
    <w:rsid w:val="006F458D"/>
    <w:rsid w:val="007064CC"/>
    <w:rsid w:val="007125A4"/>
    <w:rsid w:val="00725850"/>
    <w:rsid w:val="00726F3F"/>
    <w:rsid w:val="00737359"/>
    <w:rsid w:val="00753392"/>
    <w:rsid w:val="007548DF"/>
    <w:rsid w:val="007671D0"/>
    <w:rsid w:val="00791938"/>
    <w:rsid w:val="007930ED"/>
    <w:rsid w:val="00793956"/>
    <w:rsid w:val="007A3BA7"/>
    <w:rsid w:val="007B29BC"/>
    <w:rsid w:val="007C7F24"/>
    <w:rsid w:val="007D0401"/>
    <w:rsid w:val="007D6BA8"/>
    <w:rsid w:val="007E44CA"/>
    <w:rsid w:val="008044F6"/>
    <w:rsid w:val="008053BA"/>
    <w:rsid w:val="00820EC1"/>
    <w:rsid w:val="0082790B"/>
    <w:rsid w:val="00846540"/>
    <w:rsid w:val="00851AB4"/>
    <w:rsid w:val="00852019"/>
    <w:rsid w:val="008526D0"/>
    <w:rsid w:val="008565F2"/>
    <w:rsid w:val="0086227B"/>
    <w:rsid w:val="0087638D"/>
    <w:rsid w:val="00880720"/>
    <w:rsid w:val="008820EC"/>
    <w:rsid w:val="00891AA3"/>
    <w:rsid w:val="008D08E2"/>
    <w:rsid w:val="008D48D8"/>
    <w:rsid w:val="008E2FA5"/>
    <w:rsid w:val="008E3F0B"/>
    <w:rsid w:val="008E685B"/>
    <w:rsid w:val="008E7F54"/>
    <w:rsid w:val="008F1D74"/>
    <w:rsid w:val="008F30F4"/>
    <w:rsid w:val="008F7508"/>
    <w:rsid w:val="00907089"/>
    <w:rsid w:val="00916344"/>
    <w:rsid w:val="0092192C"/>
    <w:rsid w:val="00923FA0"/>
    <w:rsid w:val="00924D84"/>
    <w:rsid w:val="00941ECC"/>
    <w:rsid w:val="00941F5C"/>
    <w:rsid w:val="00942C12"/>
    <w:rsid w:val="00944499"/>
    <w:rsid w:val="00945E75"/>
    <w:rsid w:val="00955D91"/>
    <w:rsid w:val="00957B58"/>
    <w:rsid w:val="0096111F"/>
    <w:rsid w:val="00964B81"/>
    <w:rsid w:val="0096642E"/>
    <w:rsid w:val="00967EDB"/>
    <w:rsid w:val="00967FF6"/>
    <w:rsid w:val="009751CE"/>
    <w:rsid w:val="00975CC8"/>
    <w:rsid w:val="0098761E"/>
    <w:rsid w:val="00992497"/>
    <w:rsid w:val="009B3207"/>
    <w:rsid w:val="009C598A"/>
    <w:rsid w:val="009C7442"/>
    <w:rsid w:val="009D248C"/>
    <w:rsid w:val="009D30C1"/>
    <w:rsid w:val="009E225D"/>
    <w:rsid w:val="009E5290"/>
    <w:rsid w:val="009E73EC"/>
    <w:rsid w:val="009F10E1"/>
    <w:rsid w:val="009F60DA"/>
    <w:rsid w:val="00A3613C"/>
    <w:rsid w:val="00A37D82"/>
    <w:rsid w:val="00A450A6"/>
    <w:rsid w:val="00A45B0B"/>
    <w:rsid w:val="00A53E5C"/>
    <w:rsid w:val="00A5434B"/>
    <w:rsid w:val="00A55B94"/>
    <w:rsid w:val="00A67156"/>
    <w:rsid w:val="00A86E9A"/>
    <w:rsid w:val="00A900AA"/>
    <w:rsid w:val="00A9648E"/>
    <w:rsid w:val="00AA7A45"/>
    <w:rsid w:val="00AB1CE9"/>
    <w:rsid w:val="00AB72EE"/>
    <w:rsid w:val="00AB746D"/>
    <w:rsid w:val="00AC2185"/>
    <w:rsid w:val="00AC69CA"/>
    <w:rsid w:val="00AC7429"/>
    <w:rsid w:val="00AD0A25"/>
    <w:rsid w:val="00AD438D"/>
    <w:rsid w:val="00AE118D"/>
    <w:rsid w:val="00AE4885"/>
    <w:rsid w:val="00AF36C6"/>
    <w:rsid w:val="00B077D4"/>
    <w:rsid w:val="00B1017E"/>
    <w:rsid w:val="00B10FC6"/>
    <w:rsid w:val="00B119C9"/>
    <w:rsid w:val="00B11E66"/>
    <w:rsid w:val="00B1509D"/>
    <w:rsid w:val="00B16CB8"/>
    <w:rsid w:val="00B21DEB"/>
    <w:rsid w:val="00B31C58"/>
    <w:rsid w:val="00B32CBC"/>
    <w:rsid w:val="00B41067"/>
    <w:rsid w:val="00B42704"/>
    <w:rsid w:val="00B44E6B"/>
    <w:rsid w:val="00B5710C"/>
    <w:rsid w:val="00B5787E"/>
    <w:rsid w:val="00B61BDE"/>
    <w:rsid w:val="00B66EBE"/>
    <w:rsid w:val="00B751AC"/>
    <w:rsid w:val="00B8337D"/>
    <w:rsid w:val="00BA3F18"/>
    <w:rsid w:val="00BB1C7D"/>
    <w:rsid w:val="00BB76F3"/>
    <w:rsid w:val="00C00211"/>
    <w:rsid w:val="00C01E59"/>
    <w:rsid w:val="00C05C60"/>
    <w:rsid w:val="00C07BB3"/>
    <w:rsid w:val="00C10B99"/>
    <w:rsid w:val="00C229B9"/>
    <w:rsid w:val="00C23CC0"/>
    <w:rsid w:val="00C34BC4"/>
    <w:rsid w:val="00C96D71"/>
    <w:rsid w:val="00C97481"/>
    <w:rsid w:val="00CA175D"/>
    <w:rsid w:val="00CB75F0"/>
    <w:rsid w:val="00CD1C7C"/>
    <w:rsid w:val="00CD637C"/>
    <w:rsid w:val="00CE3870"/>
    <w:rsid w:val="00CE4F01"/>
    <w:rsid w:val="00CF4850"/>
    <w:rsid w:val="00CF63CE"/>
    <w:rsid w:val="00D10F8D"/>
    <w:rsid w:val="00D14D78"/>
    <w:rsid w:val="00D16F02"/>
    <w:rsid w:val="00D244E0"/>
    <w:rsid w:val="00D26A7F"/>
    <w:rsid w:val="00D321D7"/>
    <w:rsid w:val="00D42CB5"/>
    <w:rsid w:val="00D431B2"/>
    <w:rsid w:val="00D502F5"/>
    <w:rsid w:val="00D571D8"/>
    <w:rsid w:val="00D57394"/>
    <w:rsid w:val="00D60DCE"/>
    <w:rsid w:val="00D611BC"/>
    <w:rsid w:val="00D703B0"/>
    <w:rsid w:val="00D7220E"/>
    <w:rsid w:val="00D7439A"/>
    <w:rsid w:val="00D75838"/>
    <w:rsid w:val="00D90DA7"/>
    <w:rsid w:val="00D92D5E"/>
    <w:rsid w:val="00D9317A"/>
    <w:rsid w:val="00DA2169"/>
    <w:rsid w:val="00DB3D6E"/>
    <w:rsid w:val="00DB627C"/>
    <w:rsid w:val="00DC51FF"/>
    <w:rsid w:val="00DC567A"/>
    <w:rsid w:val="00DC63B8"/>
    <w:rsid w:val="00DC7A5D"/>
    <w:rsid w:val="00DC7B44"/>
    <w:rsid w:val="00DD1B97"/>
    <w:rsid w:val="00DD32C1"/>
    <w:rsid w:val="00DD54A8"/>
    <w:rsid w:val="00DF0111"/>
    <w:rsid w:val="00DF40C0"/>
    <w:rsid w:val="00DF5B7A"/>
    <w:rsid w:val="00DF6C1C"/>
    <w:rsid w:val="00E04785"/>
    <w:rsid w:val="00E04C0F"/>
    <w:rsid w:val="00E05A06"/>
    <w:rsid w:val="00E14985"/>
    <w:rsid w:val="00E20FC0"/>
    <w:rsid w:val="00E2637B"/>
    <w:rsid w:val="00E41BB6"/>
    <w:rsid w:val="00E6006F"/>
    <w:rsid w:val="00E6182A"/>
    <w:rsid w:val="00E71F12"/>
    <w:rsid w:val="00E77324"/>
    <w:rsid w:val="00E876BD"/>
    <w:rsid w:val="00EB21AD"/>
    <w:rsid w:val="00EB2AB7"/>
    <w:rsid w:val="00EC0E8B"/>
    <w:rsid w:val="00EC6DF4"/>
    <w:rsid w:val="00ED2044"/>
    <w:rsid w:val="00F1004A"/>
    <w:rsid w:val="00F20032"/>
    <w:rsid w:val="00F20294"/>
    <w:rsid w:val="00F229A3"/>
    <w:rsid w:val="00F26AE0"/>
    <w:rsid w:val="00F439DB"/>
    <w:rsid w:val="00F445E4"/>
    <w:rsid w:val="00F459A4"/>
    <w:rsid w:val="00F469ED"/>
    <w:rsid w:val="00F5069A"/>
    <w:rsid w:val="00F508BF"/>
    <w:rsid w:val="00F521C8"/>
    <w:rsid w:val="00F52AC7"/>
    <w:rsid w:val="00F678C7"/>
    <w:rsid w:val="00F76C8D"/>
    <w:rsid w:val="00F8208A"/>
    <w:rsid w:val="00F839DA"/>
    <w:rsid w:val="00F869F9"/>
    <w:rsid w:val="00F90BF3"/>
    <w:rsid w:val="00F9387A"/>
    <w:rsid w:val="00F976BA"/>
    <w:rsid w:val="00FA0BDB"/>
    <w:rsid w:val="00FB69E0"/>
    <w:rsid w:val="00FC450D"/>
    <w:rsid w:val="00FC615B"/>
    <w:rsid w:val="00FD5363"/>
    <w:rsid w:val="00FE06F9"/>
    <w:rsid w:val="00FE0FD6"/>
    <w:rsid w:val="00FE2007"/>
    <w:rsid w:val="00FE22B9"/>
    <w:rsid w:val="00FE3BB0"/>
    <w:rsid w:val="00FE5B2E"/>
    <w:rsid w:val="00FF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797B37"/>
  <w15:docId w15:val="{7B261E1C-6777-4EAB-9909-687C6D74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E14"/>
    <w:rPr>
      <w:color w:val="0000FF" w:themeColor="hyperlink"/>
      <w:u w:val="single"/>
    </w:rPr>
  </w:style>
  <w:style w:type="paragraph" w:customStyle="1" w:styleId="Default">
    <w:name w:val="Default"/>
    <w:rsid w:val="003C4E14"/>
    <w:pPr>
      <w:widowControl/>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DF4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0C0"/>
  </w:style>
  <w:style w:type="paragraph" w:styleId="Footer">
    <w:name w:val="footer"/>
    <w:basedOn w:val="Normal"/>
    <w:link w:val="FooterChar"/>
    <w:uiPriority w:val="99"/>
    <w:unhideWhenUsed/>
    <w:rsid w:val="00DF4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0C0"/>
  </w:style>
  <w:style w:type="paragraph" w:styleId="BalloonText">
    <w:name w:val="Balloon Text"/>
    <w:basedOn w:val="Normal"/>
    <w:link w:val="BalloonTextChar"/>
    <w:uiPriority w:val="99"/>
    <w:semiHidden/>
    <w:unhideWhenUsed/>
    <w:rsid w:val="00DF4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C0"/>
    <w:rPr>
      <w:rFonts w:ascii="Tahoma" w:hAnsi="Tahoma" w:cs="Tahoma"/>
      <w:sz w:val="16"/>
      <w:szCs w:val="16"/>
    </w:rPr>
  </w:style>
  <w:style w:type="table" w:styleId="TableGrid">
    <w:name w:val="Table Grid"/>
    <w:basedOn w:val="TableNormal"/>
    <w:uiPriority w:val="59"/>
    <w:rsid w:val="00DC7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7B44"/>
    <w:rPr>
      <w:sz w:val="16"/>
      <w:szCs w:val="16"/>
    </w:rPr>
  </w:style>
  <w:style w:type="paragraph" w:styleId="CommentText">
    <w:name w:val="annotation text"/>
    <w:basedOn w:val="Normal"/>
    <w:link w:val="CommentTextChar"/>
    <w:uiPriority w:val="99"/>
    <w:semiHidden/>
    <w:unhideWhenUsed/>
    <w:rsid w:val="00DC7B44"/>
    <w:pPr>
      <w:spacing w:line="240" w:lineRule="auto"/>
    </w:pPr>
    <w:rPr>
      <w:sz w:val="20"/>
      <w:szCs w:val="20"/>
    </w:rPr>
  </w:style>
  <w:style w:type="character" w:customStyle="1" w:styleId="CommentTextChar">
    <w:name w:val="Comment Text Char"/>
    <w:basedOn w:val="DefaultParagraphFont"/>
    <w:link w:val="CommentText"/>
    <w:uiPriority w:val="99"/>
    <w:semiHidden/>
    <w:rsid w:val="00DC7B44"/>
    <w:rPr>
      <w:sz w:val="20"/>
      <w:szCs w:val="20"/>
    </w:rPr>
  </w:style>
  <w:style w:type="paragraph" w:styleId="ListParagraph">
    <w:name w:val="List Paragraph"/>
    <w:basedOn w:val="Normal"/>
    <w:uiPriority w:val="34"/>
    <w:qFormat/>
    <w:rsid w:val="00383087"/>
    <w:pPr>
      <w:widowControl/>
      <w:ind w:left="720"/>
      <w:contextualSpacing/>
    </w:pPr>
  </w:style>
  <w:style w:type="paragraph" w:styleId="CommentSubject">
    <w:name w:val="annotation subject"/>
    <w:basedOn w:val="CommentText"/>
    <w:next w:val="CommentText"/>
    <w:link w:val="CommentSubjectChar"/>
    <w:uiPriority w:val="99"/>
    <w:semiHidden/>
    <w:unhideWhenUsed/>
    <w:rsid w:val="004E26F3"/>
    <w:rPr>
      <w:b/>
      <w:bCs/>
    </w:rPr>
  </w:style>
  <w:style w:type="character" w:customStyle="1" w:styleId="CommentSubjectChar">
    <w:name w:val="Comment Subject Char"/>
    <w:basedOn w:val="CommentTextChar"/>
    <w:link w:val="CommentSubject"/>
    <w:uiPriority w:val="99"/>
    <w:semiHidden/>
    <w:rsid w:val="004E26F3"/>
    <w:rPr>
      <w:b/>
      <w:bCs/>
      <w:sz w:val="20"/>
      <w:szCs w:val="20"/>
    </w:rPr>
  </w:style>
  <w:style w:type="paragraph" w:customStyle="1" w:styleId="Pa1">
    <w:name w:val="Pa1"/>
    <w:basedOn w:val="Default"/>
    <w:next w:val="Default"/>
    <w:uiPriority w:val="99"/>
    <w:rsid w:val="00AD0A25"/>
    <w:pPr>
      <w:spacing w:line="241" w:lineRule="atLeast"/>
    </w:pPr>
    <w:rPr>
      <w:rFonts w:ascii="Gotham Book" w:eastAsiaTheme="minorHAnsi" w:hAnsi="Gotham Book" w:cstheme="minorBidi"/>
      <w:color w:val="auto"/>
    </w:rPr>
  </w:style>
  <w:style w:type="character" w:customStyle="1" w:styleId="A2">
    <w:name w:val="A2"/>
    <w:uiPriority w:val="99"/>
    <w:rsid w:val="00AD0A25"/>
    <w:rPr>
      <w:rFonts w:ascii="Gotham Bold" w:hAnsi="Gotham Bold" w:cs="Gotham Bold"/>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08477">
      <w:bodyDiv w:val="1"/>
      <w:marLeft w:val="0"/>
      <w:marRight w:val="0"/>
      <w:marTop w:val="0"/>
      <w:marBottom w:val="0"/>
      <w:divBdr>
        <w:top w:val="none" w:sz="0" w:space="0" w:color="auto"/>
        <w:left w:val="none" w:sz="0" w:space="0" w:color="auto"/>
        <w:bottom w:val="none" w:sz="0" w:space="0" w:color="auto"/>
        <w:right w:val="none" w:sz="0" w:space="0" w:color="auto"/>
      </w:divBdr>
    </w:div>
    <w:div w:id="1193417647">
      <w:bodyDiv w:val="1"/>
      <w:marLeft w:val="0"/>
      <w:marRight w:val="0"/>
      <w:marTop w:val="0"/>
      <w:marBottom w:val="0"/>
      <w:divBdr>
        <w:top w:val="none" w:sz="0" w:space="0" w:color="auto"/>
        <w:left w:val="none" w:sz="0" w:space="0" w:color="auto"/>
        <w:bottom w:val="none" w:sz="0" w:space="0" w:color="auto"/>
        <w:right w:val="none" w:sz="0" w:space="0" w:color="auto"/>
      </w:divBdr>
    </w:div>
    <w:div w:id="1765881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ent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E947B-9620-412A-99F1-66E74ECE5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DIENTES LETTERHEAD_FINAL</vt:lpstr>
    </vt:vector>
  </TitlesOfParts>
  <Company>Microsoft</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DIENTES LETTERHEAD_FINAL</dc:title>
  <dc:creator>Kristyn Glenn</dc:creator>
  <cp:lastModifiedBy>Sheree Storm</cp:lastModifiedBy>
  <cp:revision>3</cp:revision>
  <cp:lastPrinted>2021-07-23T22:54:00Z</cp:lastPrinted>
  <dcterms:created xsi:type="dcterms:W3CDTF">2021-07-28T22:38:00Z</dcterms:created>
  <dcterms:modified xsi:type="dcterms:W3CDTF">2021-08-02T23:38:00Z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2013-10-18T00:00:00Z</vt:filetime>
  </property>
  <property fmtid="{D5CDD505-2E9C-101B-9397-08002B2CF9AE}" pid="3" name="LastSaved">
    <vt:filetime>2014-01-29T00:00:00Z</vt:filetime>
  </property>
</Properties>
</file>